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101"/>
        <w:tblW w:w="10012" w:type="dxa"/>
        <w:tblLayout w:type="fixed"/>
        <w:tblLook w:val="04A0" w:firstRow="1" w:lastRow="0" w:firstColumn="1" w:lastColumn="0" w:noHBand="0" w:noVBand="1"/>
      </w:tblPr>
      <w:tblGrid>
        <w:gridCol w:w="1384"/>
        <w:gridCol w:w="8628"/>
      </w:tblGrid>
      <w:tr w:rsidR="009121ED" w:rsidRPr="009121ED" w:rsidTr="00950999">
        <w:trPr>
          <w:cantSplit/>
          <w:trHeight w:val="585"/>
        </w:trPr>
        <w:tc>
          <w:tcPr>
            <w:tcW w:w="1384" w:type="dxa"/>
            <w:vMerge w:val="restart"/>
            <w:vAlign w:val="center"/>
            <w:hideMark/>
          </w:tcPr>
          <w:p w:rsidR="009121ED" w:rsidRPr="009121ED" w:rsidRDefault="009121ED" w:rsidP="0091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DF51F83" wp14:editId="6FC6D056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vAlign w:val="center"/>
            <w:hideMark/>
          </w:tcPr>
          <w:p w:rsidR="009121ED" w:rsidRPr="009121ED" w:rsidRDefault="009121ED" w:rsidP="009121E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9121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  <w:t xml:space="preserve">ОБЩИНА </w:t>
            </w:r>
            <w:r w:rsidRPr="009121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РУСЕ</w:t>
            </w:r>
          </w:p>
        </w:tc>
      </w:tr>
      <w:tr w:rsidR="009121ED" w:rsidRPr="009121ED" w:rsidTr="00950999">
        <w:trPr>
          <w:cantSplit/>
          <w:trHeight w:val="584"/>
        </w:trPr>
        <w:tc>
          <w:tcPr>
            <w:tcW w:w="1384" w:type="dxa"/>
            <w:vMerge/>
            <w:vAlign w:val="center"/>
            <w:hideMark/>
          </w:tcPr>
          <w:p w:rsidR="009121ED" w:rsidRPr="009121ED" w:rsidRDefault="009121ED" w:rsidP="0091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121ED" w:rsidRPr="009121ED" w:rsidRDefault="009121ED" w:rsidP="0091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гр. </w:t>
            </w:r>
            <w:proofErr w:type="spellStart"/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Русе</w:t>
            </w:r>
            <w:proofErr w:type="spellEnd"/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пл. Свобода 6, Телефон:</w:t>
            </w: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00359 82 </w:t>
            </w: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881 </w:t>
            </w:r>
            <w:proofErr w:type="gramStart"/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725 </w:t>
            </w: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факс: 00359 82 834 413, </w:t>
            </w: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ruse</w:t>
            </w: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</w:t>
            </w:r>
            <w:proofErr w:type="spellEnd"/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mayor</w:t>
            </w: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ruse</w:t>
            </w: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</w:t>
            </w:r>
            <w:proofErr w:type="spellEnd"/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121ED" w:rsidRPr="009121ED" w:rsidRDefault="009121ED" w:rsidP="0091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 на купувача: http://ruse-bg.eu/bg/zop2016/586/index.html</w:t>
            </w:r>
          </w:p>
        </w:tc>
      </w:tr>
    </w:tbl>
    <w:p w:rsidR="00D338A5" w:rsidRDefault="00D338A5"/>
    <w:p w:rsidR="00B86653" w:rsidRDefault="00B86653"/>
    <w:p w:rsidR="00B86653" w:rsidRPr="00B86653" w:rsidRDefault="00B86653" w:rsidP="000C6479">
      <w:pPr>
        <w:jc w:val="center"/>
        <w:rPr>
          <w:rFonts w:ascii="Trebuchet MS" w:hAnsi="Trebuchet MS"/>
          <w:sz w:val="36"/>
          <w:szCs w:val="36"/>
        </w:rPr>
      </w:pPr>
      <w:r w:rsidRPr="00B86653">
        <w:rPr>
          <w:rFonts w:ascii="Trebuchet MS" w:hAnsi="Trebuchet MS"/>
          <w:sz w:val="36"/>
          <w:szCs w:val="36"/>
        </w:rPr>
        <w:t>ТЕХНИЧЕСКА СПЕЦИФИКАЦИЯ</w:t>
      </w:r>
    </w:p>
    <w:p w:rsidR="00B86653" w:rsidRPr="00B86653" w:rsidRDefault="00B86653" w:rsidP="00B86653">
      <w:pPr>
        <w:jc w:val="center"/>
        <w:rPr>
          <w:rFonts w:ascii="Trebuchet MS" w:hAnsi="Trebuchet MS"/>
          <w:sz w:val="36"/>
          <w:szCs w:val="36"/>
        </w:rPr>
      </w:pPr>
      <w:r w:rsidRPr="00B86653">
        <w:rPr>
          <w:rFonts w:ascii="Trebuchet MS" w:hAnsi="Trebuchet MS"/>
          <w:sz w:val="36"/>
          <w:szCs w:val="36"/>
        </w:rPr>
        <w:t>ПО ОБЩЕСТВЕНА ПОРЪЧКА С ПРЕДМЕТ:</w:t>
      </w:r>
    </w:p>
    <w:p w:rsidR="00B86653" w:rsidRDefault="00B86653" w:rsidP="00B86653">
      <w:pPr>
        <w:jc w:val="center"/>
        <w:rPr>
          <w:rFonts w:ascii="Trebuchet MS" w:hAnsi="Trebuchet MS"/>
          <w:sz w:val="32"/>
          <w:szCs w:val="32"/>
        </w:rPr>
      </w:pPr>
    </w:p>
    <w:p w:rsidR="00B86653" w:rsidRPr="00B86653" w:rsidRDefault="00B86653" w:rsidP="00B86653">
      <w:pPr>
        <w:spacing w:after="120"/>
        <w:jc w:val="center"/>
        <w:rPr>
          <w:rFonts w:ascii="Trebuchet MS" w:eastAsia="Times New Roman" w:hAnsi="Trebuchet MS" w:cs="Times New Roman"/>
          <w:bCs/>
          <w:color w:val="000000"/>
          <w:sz w:val="36"/>
          <w:szCs w:val="36"/>
          <w:lang w:eastAsia="bg-BG"/>
        </w:rPr>
      </w:pPr>
      <w:r w:rsidRPr="00B86653">
        <w:rPr>
          <w:rFonts w:ascii="Trebuchet MS" w:eastAsia="Times New Roman" w:hAnsi="Trebuchet MS" w:cs="Times New Roman"/>
          <w:bCs/>
          <w:color w:val="000000"/>
          <w:sz w:val="36"/>
          <w:szCs w:val="36"/>
          <w:lang w:eastAsia="bg-BG"/>
        </w:rPr>
        <w:t>"Провеждане на съвместни кампании за осведоменост и обучение по безопасност на движението на населението".</w:t>
      </w:r>
    </w:p>
    <w:p w:rsidR="00B86653" w:rsidRPr="00B86653" w:rsidRDefault="00B86653" w:rsidP="00B86653">
      <w:pPr>
        <w:jc w:val="center"/>
        <w:rPr>
          <w:rFonts w:ascii="Trebuchet MS" w:hAnsi="Trebuchet MS"/>
          <w:sz w:val="36"/>
          <w:szCs w:val="36"/>
        </w:rPr>
      </w:pPr>
    </w:p>
    <w:p w:rsidR="00B86653" w:rsidRDefault="00B86653" w:rsidP="00B86653">
      <w:pPr>
        <w:jc w:val="center"/>
        <w:rPr>
          <w:rFonts w:ascii="Trebuchet MS" w:hAnsi="Trebuchet MS"/>
          <w:sz w:val="32"/>
          <w:szCs w:val="32"/>
        </w:rPr>
      </w:pPr>
    </w:p>
    <w:p w:rsidR="00B86653" w:rsidRDefault="00B86653" w:rsidP="00B86653">
      <w:pPr>
        <w:jc w:val="center"/>
        <w:rPr>
          <w:rFonts w:ascii="Trebuchet MS" w:hAnsi="Trebuchet MS"/>
          <w:sz w:val="32"/>
          <w:szCs w:val="32"/>
        </w:rPr>
      </w:pPr>
    </w:p>
    <w:p w:rsidR="00B86653" w:rsidRDefault="00B86653" w:rsidP="00B86653">
      <w:pPr>
        <w:jc w:val="center"/>
        <w:rPr>
          <w:rFonts w:ascii="Trebuchet MS" w:hAnsi="Trebuchet MS"/>
          <w:sz w:val="32"/>
          <w:szCs w:val="32"/>
        </w:rPr>
      </w:pPr>
    </w:p>
    <w:p w:rsidR="00B86653" w:rsidRDefault="00713A2E" w:rsidP="00713A2E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Община Русе,</w:t>
      </w:r>
      <w:bookmarkStart w:id="0" w:name="_GoBack"/>
      <w:bookmarkEnd w:id="0"/>
    </w:p>
    <w:p w:rsidR="00B86653" w:rsidRDefault="00B86653" w:rsidP="00B86653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2018г.</w:t>
      </w:r>
    </w:p>
    <w:p w:rsidR="000C6479" w:rsidRDefault="000C6479" w:rsidP="00B86653">
      <w:pPr>
        <w:jc w:val="center"/>
        <w:rPr>
          <w:rFonts w:ascii="Trebuchet MS" w:hAnsi="Trebuchet MS"/>
          <w:sz w:val="32"/>
          <w:szCs w:val="32"/>
        </w:rPr>
      </w:pPr>
    </w:p>
    <w:p w:rsidR="000C6479" w:rsidRDefault="000C6479" w:rsidP="00B86653">
      <w:pPr>
        <w:jc w:val="center"/>
        <w:rPr>
          <w:rFonts w:ascii="Trebuchet MS" w:hAnsi="Trebuchet MS"/>
          <w:sz w:val="32"/>
          <w:szCs w:val="32"/>
        </w:rPr>
      </w:pPr>
    </w:p>
    <w:p w:rsidR="000C6479" w:rsidRDefault="000C6479" w:rsidP="00B86653">
      <w:pPr>
        <w:jc w:val="center"/>
        <w:rPr>
          <w:rFonts w:ascii="Trebuchet MS" w:hAnsi="Trebuchet MS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7243" w:rsidRPr="00936AE1" w:rsidTr="00950999">
        <w:trPr>
          <w:trHeight w:val="284"/>
        </w:trPr>
        <w:tc>
          <w:tcPr>
            <w:tcW w:w="5000" w:type="pct"/>
            <w:shd w:val="clear" w:color="auto" w:fill="auto"/>
            <w:noWrap/>
            <w:vAlign w:val="bottom"/>
          </w:tcPr>
          <w:p w:rsidR="001B7243" w:rsidRPr="00CD338D" w:rsidRDefault="001B7243" w:rsidP="00950999">
            <w:pPr>
              <w:spacing w:after="12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Цел</w:t>
            </w:r>
          </w:p>
          <w:p w:rsidR="001B7243" w:rsidRDefault="001B7243" w:rsidP="00950999">
            <w:pPr>
              <w:spacing w:after="12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</w:t>
            </w:r>
            <w:r w:rsidRPr="00CD338D">
              <w:rPr>
                <w:rFonts w:eastAsia="Calibri"/>
                <w:bCs/>
              </w:rPr>
              <w:t xml:space="preserve">Целта на дейността е да </w:t>
            </w:r>
            <w:r>
              <w:rPr>
                <w:rFonts w:eastAsia="Calibri"/>
                <w:bCs/>
              </w:rPr>
              <w:t xml:space="preserve">бъдат проведени </w:t>
            </w:r>
            <w:r w:rsidRPr="001C3328">
              <w:rPr>
                <w:bCs/>
                <w:color w:val="000000"/>
              </w:rPr>
              <w:t>съвместни кампании за осведоменост и обучение по безопасност на движението на населението</w:t>
            </w:r>
            <w:r>
              <w:rPr>
                <w:bCs/>
                <w:color w:val="000000"/>
              </w:rPr>
              <w:t xml:space="preserve"> в трансграничния регион Русе-Гюргево.</w:t>
            </w:r>
          </w:p>
          <w:p w:rsidR="001B7243" w:rsidRPr="00CD338D" w:rsidRDefault="001B7243" w:rsidP="00950999">
            <w:pPr>
              <w:spacing w:after="120"/>
              <w:jc w:val="both"/>
              <w:rPr>
                <w:rFonts w:eastAsia="Calibri"/>
                <w:bCs/>
              </w:rPr>
            </w:pPr>
            <w:r w:rsidRPr="00CD338D">
              <w:rPr>
                <w:rFonts w:eastAsia="Calibri"/>
                <w:bCs/>
              </w:rPr>
              <w:t>Чрез настоящата обществена поръчка Община Русе цели да постигне най-малко следното:</w:t>
            </w:r>
          </w:p>
          <w:p w:rsidR="001B7243" w:rsidRPr="00CD338D" w:rsidRDefault="001B7243" w:rsidP="001B7243">
            <w:pPr>
              <w:numPr>
                <w:ilvl w:val="0"/>
                <w:numId w:val="1"/>
              </w:numPr>
              <w:spacing w:after="12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Получаване на висококачествена експертна услуга чрез п</w:t>
            </w:r>
            <w:r w:rsidRPr="00CD338D">
              <w:rPr>
                <w:rFonts w:eastAsia="Calibri"/>
                <w:bCs/>
              </w:rPr>
              <w:t xml:space="preserve">ривличане на изпълнител, който притежава компетентност </w:t>
            </w:r>
            <w:r>
              <w:rPr>
                <w:rFonts w:eastAsia="Calibri"/>
                <w:bCs/>
              </w:rPr>
              <w:t xml:space="preserve">за провеждането на </w:t>
            </w:r>
            <w:r w:rsidRPr="001C3328">
              <w:rPr>
                <w:bCs/>
                <w:color w:val="000000"/>
              </w:rPr>
              <w:t>съвместни кампании за осведоменост и обучение по безопасност на движението на населението</w:t>
            </w:r>
            <w:r>
              <w:rPr>
                <w:bCs/>
                <w:color w:val="000000"/>
              </w:rPr>
              <w:t xml:space="preserve"> в трансграничния регион Русе-Гюргево</w:t>
            </w:r>
            <w:r>
              <w:rPr>
                <w:rFonts w:eastAsia="Calibri"/>
                <w:bCs/>
              </w:rPr>
              <w:t>;</w:t>
            </w:r>
          </w:p>
          <w:p w:rsidR="001B7243" w:rsidRPr="00CD338D" w:rsidRDefault="001B7243" w:rsidP="001B7243">
            <w:pPr>
              <w:numPr>
                <w:ilvl w:val="0"/>
                <w:numId w:val="1"/>
              </w:numPr>
              <w:spacing w:after="120"/>
              <w:jc w:val="both"/>
              <w:rPr>
                <w:rFonts w:eastAsia="Calibri"/>
                <w:bCs/>
              </w:rPr>
            </w:pPr>
            <w:r w:rsidRPr="00CD338D">
              <w:rPr>
                <w:rFonts w:eastAsia="Calibri"/>
                <w:bCs/>
              </w:rPr>
              <w:t xml:space="preserve">Гарантиране на максимална публичност и прозрачност при разходване на средствата в рамките на Програма </w:t>
            </w:r>
            <w:r>
              <w:rPr>
                <w:rFonts w:eastAsia="Calibri"/>
                <w:bCs/>
              </w:rPr>
              <w:t>INTERREG V-A</w:t>
            </w:r>
            <w:r w:rsidRPr="00CD338D">
              <w:rPr>
                <w:rFonts w:eastAsia="Calibri"/>
                <w:bCs/>
              </w:rPr>
              <w:t xml:space="preserve"> Румъния-България“ 2014-2020;</w:t>
            </w:r>
          </w:p>
          <w:p w:rsidR="001B7243" w:rsidRPr="00E531E6" w:rsidRDefault="001B7243" w:rsidP="001B7243">
            <w:pPr>
              <w:numPr>
                <w:ilvl w:val="0"/>
                <w:numId w:val="1"/>
              </w:numPr>
              <w:spacing w:after="120"/>
              <w:jc w:val="both"/>
              <w:rPr>
                <w:bCs/>
                <w:color w:val="000000"/>
              </w:rPr>
            </w:pPr>
            <w:r w:rsidRPr="00CD338D">
              <w:rPr>
                <w:rFonts w:eastAsia="Calibri"/>
                <w:bCs/>
              </w:rPr>
              <w:t xml:space="preserve">Постигане на целта и планирания резултат за дейност </w:t>
            </w:r>
            <w:r>
              <w:rPr>
                <w:bCs/>
                <w:color w:val="000000"/>
              </w:rPr>
              <w:t>"П</w:t>
            </w:r>
            <w:r w:rsidRPr="001C3328">
              <w:rPr>
                <w:bCs/>
                <w:color w:val="000000"/>
              </w:rPr>
              <w:t>ровеждане на съвместни кампании за осведоменост и обучение по безопасност на движението на населението</w:t>
            </w:r>
            <w:r>
              <w:rPr>
                <w:bCs/>
                <w:color w:val="000000"/>
              </w:rPr>
              <w:t>"</w:t>
            </w:r>
            <w:r w:rsidRPr="00CD338D">
              <w:rPr>
                <w:rFonts w:eastAsia="Calibri"/>
                <w:bCs/>
              </w:rPr>
              <w:t xml:space="preserve"> в рамките на проекта.</w:t>
            </w:r>
          </w:p>
          <w:p w:rsidR="001B7243" w:rsidRPr="00F85C40" w:rsidRDefault="001B7243" w:rsidP="00950999">
            <w:pPr>
              <w:spacing w:after="12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Изисквания към продуктите/дейностите в обхвата на поръчката</w:t>
            </w:r>
          </w:p>
          <w:p w:rsidR="001B7243" w:rsidRDefault="001B7243" w:rsidP="00950999">
            <w:pPr>
              <w:jc w:val="both"/>
              <w:rPr>
                <w:b/>
                <w:bCs/>
                <w:color w:val="000000" w:themeColor="text1"/>
              </w:rPr>
            </w:pPr>
            <w:r w:rsidRPr="00F002B3">
              <w:rPr>
                <w:rFonts w:eastAsia="Arial Unicode MS"/>
                <w:b/>
                <w:color w:val="000000"/>
                <w:lang w:bidi="bg-BG"/>
              </w:rPr>
              <w:t>Дейност 1:</w:t>
            </w:r>
            <w:r>
              <w:rPr>
                <w:rFonts w:eastAsia="Arial Unicode MS"/>
                <w:b/>
                <w:color w:val="000000"/>
                <w:lang w:bidi="bg-BG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Изработване</w:t>
            </w:r>
            <w:r w:rsidRPr="00256F41">
              <w:rPr>
                <w:b/>
                <w:bCs/>
                <w:color w:val="000000" w:themeColor="text1"/>
              </w:rPr>
              <w:t xml:space="preserve"> на 300 малки книжки с тематичен фокус "Безопасност на движението в трансграничния регион" (</w:t>
            </w:r>
            <w:r>
              <w:rPr>
                <w:b/>
                <w:bCs/>
                <w:color w:val="000000" w:themeColor="text1"/>
              </w:rPr>
              <w:t xml:space="preserve">пълноцветни, </w:t>
            </w:r>
            <w:r w:rsidRPr="00256F41">
              <w:rPr>
                <w:b/>
                <w:bCs/>
                <w:color w:val="000000" w:themeColor="text1"/>
              </w:rPr>
              <w:t>размер А5, 20 страници с текст и илюстрации)</w:t>
            </w:r>
          </w:p>
          <w:p w:rsidR="001B7243" w:rsidRDefault="001B7243" w:rsidP="00950999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За изпълнението на </w:t>
            </w:r>
            <w:r w:rsidRPr="007C5071">
              <w:rPr>
                <w:b/>
                <w:bCs/>
                <w:color w:val="000000" w:themeColor="text1"/>
              </w:rPr>
              <w:t>Дейност №1</w:t>
            </w:r>
            <w:r>
              <w:rPr>
                <w:bCs/>
                <w:color w:val="000000" w:themeColor="text1"/>
              </w:rPr>
              <w:t xml:space="preserve"> избраният изпълнител следва да извърши следното:</w:t>
            </w:r>
          </w:p>
          <w:p w:rsidR="001B7243" w:rsidRDefault="001B7243" w:rsidP="001B7243">
            <w:pPr>
              <w:pStyle w:val="a7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Да </w:t>
            </w:r>
            <w:r w:rsidRPr="00F002B3">
              <w:rPr>
                <w:bCs/>
                <w:color w:val="000000" w:themeColor="text1"/>
              </w:rPr>
              <w:t xml:space="preserve">изработи цялостна концепция </w:t>
            </w:r>
            <w:r>
              <w:rPr>
                <w:bCs/>
                <w:color w:val="000000" w:themeColor="text1"/>
              </w:rPr>
              <w:t>и съдържание на книжките</w:t>
            </w:r>
            <w:r w:rsidRPr="00F002B3">
              <w:rPr>
                <w:bCs/>
                <w:color w:val="000000" w:themeColor="text1"/>
              </w:rPr>
              <w:t xml:space="preserve">, </w:t>
            </w:r>
            <w:r>
              <w:rPr>
                <w:bCs/>
                <w:color w:val="000000" w:themeColor="text1"/>
              </w:rPr>
              <w:t>които следва</w:t>
            </w:r>
            <w:r w:rsidRPr="00F002B3">
              <w:rPr>
                <w:bCs/>
                <w:color w:val="000000" w:themeColor="text1"/>
              </w:rPr>
              <w:t xml:space="preserve"> да бъд</w:t>
            </w:r>
            <w:r>
              <w:rPr>
                <w:bCs/>
                <w:color w:val="000000" w:themeColor="text1"/>
              </w:rPr>
              <w:t>ат</w:t>
            </w:r>
            <w:r w:rsidRPr="00F002B3">
              <w:rPr>
                <w:bCs/>
                <w:color w:val="000000" w:themeColor="text1"/>
              </w:rPr>
              <w:t xml:space="preserve"> представен</w:t>
            </w:r>
            <w:r>
              <w:rPr>
                <w:bCs/>
                <w:color w:val="000000" w:themeColor="text1"/>
              </w:rPr>
              <w:t>и</w:t>
            </w:r>
            <w:r w:rsidRPr="00F002B3">
              <w:rPr>
                <w:bCs/>
                <w:color w:val="000000" w:themeColor="text1"/>
              </w:rPr>
              <w:t xml:space="preserve"> за одобрение от страна на Възложителя</w:t>
            </w:r>
            <w:r>
              <w:rPr>
                <w:bCs/>
                <w:color w:val="000000" w:themeColor="text1"/>
              </w:rPr>
              <w:t xml:space="preserve">. Задължително следва да бъдат спазвани изискванията за визуализация на </w:t>
            </w:r>
            <w:r w:rsidRPr="005A315F">
              <w:rPr>
                <w:bCs/>
                <w:color w:val="000000" w:themeColor="text1"/>
              </w:rPr>
              <w:t>Програма „INTERREG V-A Румъния-България 2014-2020“.</w:t>
            </w:r>
          </w:p>
          <w:p w:rsidR="001B7243" w:rsidRDefault="001B7243" w:rsidP="001B7243">
            <w:pPr>
              <w:pStyle w:val="a7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Да извърши превод на съдържанието на книжките от български на румънски език (20 страници);</w:t>
            </w:r>
          </w:p>
          <w:p w:rsidR="001B7243" w:rsidRPr="005A315F" w:rsidRDefault="001B7243" w:rsidP="001B7243">
            <w:pPr>
              <w:pStyle w:val="a7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Да изработи дизайн и цялостна предпечатна подготовка на книжките, спазвайки изискванията за визуализация на </w:t>
            </w:r>
            <w:r w:rsidRPr="005A315F">
              <w:rPr>
                <w:bCs/>
                <w:color w:val="000000" w:themeColor="text1"/>
              </w:rPr>
              <w:t>Програма „INTERREG V-A Румъния-България 2014-2020“.</w:t>
            </w:r>
          </w:p>
          <w:p w:rsidR="001B7243" w:rsidRPr="005A315F" w:rsidRDefault="001B7243" w:rsidP="001B7243">
            <w:pPr>
              <w:pStyle w:val="a7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 w:themeColor="text1"/>
              </w:rPr>
            </w:pPr>
            <w:r w:rsidRPr="005A315F">
              <w:rPr>
                <w:bCs/>
                <w:color w:val="000000" w:themeColor="text1"/>
              </w:rPr>
              <w:t xml:space="preserve">Да отпечата и достави 300 бр. книжки с тематичен фокус </w:t>
            </w:r>
            <w:r w:rsidRPr="005A315F">
              <w:rPr>
                <w:b/>
                <w:bCs/>
                <w:color w:val="000000" w:themeColor="text1"/>
              </w:rPr>
              <w:t>"Безопасност на движението в трансграничния регион" (</w:t>
            </w:r>
            <w:r>
              <w:rPr>
                <w:b/>
                <w:bCs/>
                <w:color w:val="000000" w:themeColor="text1"/>
              </w:rPr>
              <w:t>пълноцветни,</w:t>
            </w:r>
            <w:r w:rsidRPr="005A315F">
              <w:rPr>
                <w:b/>
                <w:bCs/>
                <w:color w:val="000000" w:themeColor="text1"/>
              </w:rPr>
              <w:t xml:space="preserve"> размер А5, 20 страници с текст и илюстрации) - </w:t>
            </w:r>
            <w:r w:rsidRPr="005A315F">
              <w:rPr>
                <w:bCs/>
                <w:color w:val="000000" w:themeColor="text1"/>
              </w:rPr>
              <w:t>150 копия на български език и 150 копия на румънски език.</w:t>
            </w:r>
          </w:p>
          <w:p w:rsidR="001B7243" w:rsidRDefault="001B7243" w:rsidP="00950999">
            <w:pPr>
              <w:jc w:val="both"/>
              <w:rPr>
                <w:bCs/>
                <w:color w:val="000000" w:themeColor="text1"/>
              </w:rPr>
            </w:pPr>
          </w:p>
          <w:p w:rsidR="001B7243" w:rsidRDefault="001B7243" w:rsidP="00950999">
            <w:pPr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Дейност 2: И</w:t>
            </w:r>
            <w:r w:rsidRPr="00256F41">
              <w:rPr>
                <w:b/>
                <w:bCs/>
                <w:color w:val="000000" w:themeColor="text1"/>
              </w:rPr>
              <w:t xml:space="preserve">зработване на 4-минутен видеоклип с тематичен фокус "Безопасност на движението в трансграничния регион" </w:t>
            </w:r>
            <w:r>
              <w:rPr>
                <w:b/>
                <w:bCs/>
                <w:color w:val="000000" w:themeColor="text1"/>
              </w:rPr>
              <w:t xml:space="preserve">на английски език </w:t>
            </w:r>
            <w:r w:rsidRPr="00256F41">
              <w:rPr>
                <w:b/>
                <w:bCs/>
                <w:color w:val="000000" w:themeColor="text1"/>
              </w:rPr>
              <w:t>със субтитри на български и румънски език</w:t>
            </w:r>
            <w:r>
              <w:rPr>
                <w:bCs/>
                <w:color w:val="000000" w:themeColor="text1"/>
              </w:rPr>
              <w:t xml:space="preserve"> –</w:t>
            </w:r>
            <w:r w:rsidRPr="00AA042F">
              <w:rPr>
                <w:bCs/>
                <w:color w:val="000000" w:themeColor="text1"/>
              </w:rPr>
              <w:t xml:space="preserve"> Партньорите по проекта ще разпространяват видеоклипа сред населението ч</w:t>
            </w:r>
            <w:r>
              <w:rPr>
                <w:bCs/>
                <w:color w:val="000000" w:themeColor="text1"/>
              </w:rPr>
              <w:t xml:space="preserve">рез официалните си уеб страници, както </w:t>
            </w:r>
            <w:r w:rsidRPr="00AA042F">
              <w:rPr>
                <w:bCs/>
                <w:color w:val="000000" w:themeColor="text1"/>
              </w:rPr>
              <w:t xml:space="preserve">и </w:t>
            </w:r>
            <w:r>
              <w:rPr>
                <w:bCs/>
                <w:color w:val="000000" w:themeColor="text1"/>
              </w:rPr>
              <w:t xml:space="preserve">чрез </w:t>
            </w:r>
            <w:r w:rsidRPr="00AA042F">
              <w:rPr>
                <w:bCs/>
                <w:color w:val="000000" w:themeColor="text1"/>
              </w:rPr>
              <w:t xml:space="preserve">200 копия на DVD дискове, доставени като част от услугата, които ще бъдат </w:t>
            </w:r>
            <w:r>
              <w:rPr>
                <w:bCs/>
                <w:color w:val="000000" w:themeColor="text1"/>
              </w:rPr>
              <w:t>разпространени сред</w:t>
            </w:r>
            <w:r w:rsidRPr="00AA042F">
              <w:rPr>
                <w:bCs/>
                <w:color w:val="000000" w:themeColor="text1"/>
              </w:rPr>
              <w:t xml:space="preserve"> училищата в региона на Русе-Гюргево</w:t>
            </w:r>
            <w:r>
              <w:rPr>
                <w:bCs/>
                <w:color w:val="000000" w:themeColor="text1"/>
              </w:rPr>
              <w:t xml:space="preserve">, за да </w:t>
            </w:r>
            <w:r w:rsidRPr="00AA042F">
              <w:rPr>
                <w:bCs/>
                <w:color w:val="000000" w:themeColor="text1"/>
              </w:rPr>
              <w:t xml:space="preserve">бъдат представени на учениците по време на </w:t>
            </w:r>
            <w:r>
              <w:rPr>
                <w:bCs/>
                <w:color w:val="000000" w:themeColor="text1"/>
              </w:rPr>
              <w:t>класни часове</w:t>
            </w:r>
            <w:r w:rsidRPr="00AA042F">
              <w:rPr>
                <w:bCs/>
                <w:color w:val="000000" w:themeColor="text1"/>
              </w:rPr>
              <w:t xml:space="preserve"> и училищни събития.</w:t>
            </w:r>
          </w:p>
          <w:p w:rsidR="001B7243" w:rsidRDefault="001B7243" w:rsidP="00950999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За изпълнението на </w:t>
            </w:r>
            <w:r w:rsidRPr="007C5071">
              <w:rPr>
                <w:b/>
                <w:bCs/>
                <w:color w:val="000000" w:themeColor="text1"/>
              </w:rPr>
              <w:t>Дейност №</w:t>
            </w:r>
            <w:r>
              <w:rPr>
                <w:b/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 xml:space="preserve"> избраният изпълнител следва да извърши следното:</w:t>
            </w:r>
          </w:p>
          <w:p w:rsidR="001B7243" w:rsidRDefault="001B7243" w:rsidP="001B7243">
            <w:pPr>
              <w:pStyle w:val="a7"/>
              <w:numPr>
                <w:ilvl w:val="0"/>
                <w:numId w:val="5"/>
              </w:numPr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Да </w:t>
            </w:r>
            <w:r w:rsidRPr="00F002B3">
              <w:rPr>
                <w:bCs/>
                <w:color w:val="000000" w:themeColor="text1"/>
              </w:rPr>
              <w:t xml:space="preserve">изработи цялостна концепция за </w:t>
            </w:r>
            <w:r>
              <w:rPr>
                <w:bCs/>
                <w:color w:val="000000" w:themeColor="text1"/>
              </w:rPr>
              <w:t>съдържанието на видеоклипа</w:t>
            </w:r>
            <w:r w:rsidRPr="00F002B3">
              <w:rPr>
                <w:bCs/>
                <w:color w:val="000000" w:themeColor="text1"/>
              </w:rPr>
              <w:t>, която следва да бъде представена за одобрение от страна на Възложителя</w:t>
            </w:r>
            <w:r>
              <w:rPr>
                <w:bCs/>
                <w:color w:val="000000" w:themeColor="text1"/>
              </w:rPr>
              <w:t xml:space="preserve">. Задължително следва да бъдат спазвани изискванията за визуализация на </w:t>
            </w:r>
            <w:r w:rsidRPr="005A315F">
              <w:rPr>
                <w:bCs/>
                <w:color w:val="000000" w:themeColor="text1"/>
              </w:rPr>
              <w:t>Програма „INTERREG V-A Румъния-България 2014-2020“.</w:t>
            </w:r>
          </w:p>
          <w:p w:rsidR="001B7243" w:rsidRDefault="001B7243" w:rsidP="001B7243">
            <w:pPr>
              <w:pStyle w:val="a7"/>
              <w:numPr>
                <w:ilvl w:val="0"/>
                <w:numId w:val="5"/>
              </w:numPr>
              <w:spacing w:after="120"/>
              <w:jc w:val="both"/>
              <w:rPr>
                <w:bCs/>
                <w:color w:val="000000" w:themeColor="text1"/>
              </w:rPr>
            </w:pPr>
            <w:r w:rsidRPr="007C5071">
              <w:rPr>
                <w:bCs/>
                <w:color w:val="000000" w:themeColor="text1"/>
              </w:rPr>
              <w:t xml:space="preserve">Да се заснеме, монтира и </w:t>
            </w:r>
            <w:r>
              <w:rPr>
                <w:bCs/>
                <w:color w:val="000000" w:themeColor="text1"/>
              </w:rPr>
              <w:t>оформи графично и музикално 4</w:t>
            </w:r>
            <w:r w:rsidRPr="007C5071">
              <w:rPr>
                <w:bCs/>
                <w:color w:val="000000" w:themeColor="text1"/>
              </w:rPr>
              <w:t>-минутен видеоклип с тематичен фокус "Безопасност на движението в трансграничния регион"</w:t>
            </w:r>
            <w:r w:rsidRPr="00256F41">
              <w:rPr>
                <w:b/>
                <w:bCs/>
                <w:color w:val="000000" w:themeColor="text1"/>
              </w:rPr>
              <w:t xml:space="preserve"> </w:t>
            </w:r>
            <w:r w:rsidRPr="007C5071">
              <w:rPr>
                <w:bCs/>
                <w:color w:val="000000" w:themeColor="text1"/>
              </w:rPr>
              <w:t xml:space="preserve">на английски език с български и </w:t>
            </w:r>
            <w:r>
              <w:rPr>
                <w:bCs/>
                <w:color w:val="000000" w:themeColor="text1"/>
              </w:rPr>
              <w:t>румънски</w:t>
            </w:r>
            <w:r w:rsidRPr="007C5071">
              <w:rPr>
                <w:bCs/>
                <w:color w:val="000000" w:themeColor="text1"/>
              </w:rPr>
              <w:t xml:space="preserve"> субтитри.</w:t>
            </w:r>
          </w:p>
          <w:p w:rsidR="001B7243" w:rsidRDefault="001B7243" w:rsidP="00950999">
            <w:pPr>
              <w:pStyle w:val="a7"/>
              <w:rPr>
                <w:bCs/>
                <w:color w:val="000000" w:themeColor="text1"/>
              </w:rPr>
            </w:pPr>
            <w:r w:rsidRPr="00612702">
              <w:rPr>
                <w:bCs/>
                <w:color w:val="000000" w:themeColor="text1"/>
              </w:rPr>
              <w:t>Техническите характеристики към видеото и включените в него аудио файлове и/или изображения и/или текст са както следва: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72"/>
              <w:gridCol w:w="7190"/>
            </w:tblGrid>
            <w:tr w:rsidR="001B7243" w:rsidRPr="006C79D3" w:rsidTr="00950999">
              <w:trPr>
                <w:trHeight w:val="110"/>
              </w:trPr>
              <w:tc>
                <w:tcPr>
                  <w:tcW w:w="0" w:type="auto"/>
                  <w:gridSpan w:val="2"/>
                  <w:shd w:val="clear" w:color="auto" w:fill="auto"/>
                </w:tcPr>
                <w:p w:rsidR="001B7243" w:rsidRPr="006C79D3" w:rsidRDefault="001B7243" w:rsidP="00950999">
                  <w:pPr>
                    <w:rPr>
                      <w:b/>
                    </w:rPr>
                  </w:pPr>
                  <w:r w:rsidRPr="006C79D3">
                    <w:rPr>
                      <w:b/>
                    </w:rPr>
                    <w:t xml:space="preserve">Видео файлове </w:t>
                  </w:r>
                </w:p>
              </w:tc>
            </w:tr>
            <w:tr w:rsidR="001B7243" w:rsidRPr="006C79D3" w:rsidTr="00950999">
              <w:trPr>
                <w:trHeight w:val="519"/>
              </w:trPr>
              <w:tc>
                <w:tcPr>
                  <w:tcW w:w="0" w:type="auto"/>
                  <w:shd w:val="clear" w:color="auto" w:fill="auto"/>
                </w:tcPr>
                <w:p w:rsidR="001B7243" w:rsidRPr="006C79D3" w:rsidRDefault="001B7243" w:rsidP="00950999">
                  <w:r w:rsidRPr="006C79D3">
                    <w:t xml:space="preserve">Формат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B7243" w:rsidRPr="006C79D3" w:rsidRDefault="001B7243" w:rsidP="00950999">
                  <w:r w:rsidRPr="006C79D3">
                    <w:t xml:space="preserve">Основен – MP4, Допълнителни (при необходимост) - AVI, MPG, DVD/MOV или FLV, SWF контейнери. Изпълнителят следва да предостави и некомпресираните видеофайлове на Възложителя. </w:t>
                  </w:r>
                </w:p>
              </w:tc>
            </w:tr>
            <w:tr w:rsidR="001B7243" w:rsidRPr="006C79D3" w:rsidTr="00950999">
              <w:trPr>
                <w:trHeight w:val="110"/>
              </w:trPr>
              <w:tc>
                <w:tcPr>
                  <w:tcW w:w="0" w:type="auto"/>
                  <w:shd w:val="clear" w:color="auto" w:fill="auto"/>
                </w:tcPr>
                <w:p w:rsidR="001B7243" w:rsidRPr="006C79D3" w:rsidRDefault="001B7243" w:rsidP="00950999">
                  <w:r w:rsidRPr="006C79D3">
                    <w:t xml:space="preserve">Мин. резолюция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B7243" w:rsidRPr="006C79D3" w:rsidRDefault="001B7243" w:rsidP="00950999">
                  <w:proofErr w:type="spellStart"/>
                  <w:r w:rsidRPr="006C79D3">
                    <w:t>Full</w:t>
                  </w:r>
                  <w:proofErr w:type="spellEnd"/>
                  <w:r w:rsidRPr="006C79D3">
                    <w:t xml:space="preserve"> HD </w:t>
                  </w:r>
                </w:p>
              </w:tc>
            </w:tr>
            <w:tr w:rsidR="001B7243" w:rsidRPr="006C79D3" w:rsidTr="00950999">
              <w:trPr>
                <w:trHeight w:val="110"/>
              </w:trPr>
              <w:tc>
                <w:tcPr>
                  <w:tcW w:w="0" w:type="auto"/>
                  <w:shd w:val="clear" w:color="auto" w:fill="auto"/>
                </w:tcPr>
                <w:p w:rsidR="001B7243" w:rsidRPr="006C79D3" w:rsidRDefault="001B7243" w:rsidP="00950999">
                  <w:r w:rsidRPr="006C79D3">
                    <w:lastRenderedPageBreak/>
                    <w:t xml:space="preserve">Аудио (вградено)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B7243" w:rsidRPr="006C79D3" w:rsidRDefault="001B7243" w:rsidP="00950999">
                  <w:r w:rsidRPr="006C79D3">
                    <w:t xml:space="preserve">стерео звук, мин. 24-bit, 44100 </w:t>
                  </w:r>
                  <w:proofErr w:type="spellStart"/>
                  <w:r w:rsidRPr="006C79D3">
                    <w:t>Hz</w:t>
                  </w:r>
                  <w:proofErr w:type="spellEnd"/>
                  <w:r w:rsidRPr="006C79D3">
                    <w:t xml:space="preserve"> </w:t>
                  </w:r>
                </w:p>
              </w:tc>
            </w:tr>
            <w:tr w:rsidR="001B7243" w:rsidRPr="006C79D3" w:rsidTr="00950999">
              <w:trPr>
                <w:trHeight w:val="519"/>
              </w:trPr>
              <w:tc>
                <w:tcPr>
                  <w:tcW w:w="0" w:type="auto"/>
                  <w:shd w:val="clear" w:color="auto" w:fill="auto"/>
                </w:tcPr>
                <w:p w:rsidR="001B7243" w:rsidRPr="006C79D3" w:rsidRDefault="001B7243" w:rsidP="00950999">
                  <w:r w:rsidRPr="006C79D3">
                    <w:t xml:space="preserve">Субтитри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B7243" w:rsidRPr="006C79D3" w:rsidRDefault="001B7243" w:rsidP="00950999">
                  <w:r w:rsidRPr="006C79D3">
                    <w:t xml:space="preserve">Когато е приложимо съобразно предварително одобрен от Възложителя сценарий, с подходящ размер според размера на картината, препоръчителен шрифт - </w:t>
                  </w:r>
                  <w:proofErr w:type="spellStart"/>
                  <w:r w:rsidRPr="006C79D3">
                    <w:t>Trebuchet</w:t>
                  </w:r>
                  <w:proofErr w:type="spellEnd"/>
                  <w:r w:rsidRPr="006C79D3">
                    <w:t xml:space="preserve"> MS, цвят - светъл, при необходимост да се ползва тъмен фон за </w:t>
                  </w:r>
                  <w:proofErr w:type="spellStart"/>
                  <w:r w:rsidRPr="006C79D3">
                    <w:t>четимост</w:t>
                  </w:r>
                  <w:proofErr w:type="spellEnd"/>
                  <w:r w:rsidRPr="006C79D3">
                    <w:t>.</w:t>
                  </w:r>
                </w:p>
              </w:tc>
            </w:tr>
            <w:tr w:rsidR="001B7243" w:rsidRPr="006C79D3" w:rsidTr="00950999">
              <w:trPr>
                <w:trHeight w:val="110"/>
              </w:trPr>
              <w:tc>
                <w:tcPr>
                  <w:tcW w:w="0" w:type="auto"/>
                  <w:shd w:val="clear" w:color="auto" w:fill="auto"/>
                </w:tcPr>
                <w:p w:rsidR="001B7243" w:rsidRPr="006C79D3" w:rsidRDefault="001B7243" w:rsidP="00950999">
                  <w:r w:rsidRPr="006C79D3">
                    <w:t xml:space="preserve">Оборудване за производство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B7243" w:rsidRPr="006C79D3" w:rsidRDefault="001B7243" w:rsidP="00950999">
                  <w:r w:rsidRPr="006C79D3">
                    <w:t xml:space="preserve">Професионална HD видеокамера </w:t>
                  </w:r>
                </w:p>
              </w:tc>
            </w:tr>
            <w:tr w:rsidR="001B7243" w:rsidRPr="006C79D3" w:rsidTr="00950999">
              <w:trPr>
                <w:trHeight w:val="110"/>
              </w:trPr>
              <w:tc>
                <w:tcPr>
                  <w:tcW w:w="0" w:type="auto"/>
                  <w:shd w:val="clear" w:color="auto" w:fill="auto"/>
                </w:tcPr>
                <w:p w:rsidR="001B7243" w:rsidRPr="006C79D3" w:rsidRDefault="001B7243" w:rsidP="00950999">
                  <w:r w:rsidRPr="006C79D3">
                    <w:t xml:space="preserve">Софтуер за производство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1B7243" w:rsidRPr="006C79D3" w:rsidRDefault="001B7243" w:rsidP="00950999">
                  <w:r w:rsidRPr="006C79D3">
                    <w:t xml:space="preserve">Професионален видео редактиращ и смесващ софтуер </w:t>
                  </w:r>
                </w:p>
              </w:tc>
            </w:tr>
          </w:tbl>
          <w:p w:rsidR="001B7243" w:rsidRPr="006C79D3" w:rsidRDefault="001B7243" w:rsidP="00950999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2"/>
              <w:gridCol w:w="6980"/>
            </w:tblGrid>
            <w:tr w:rsidR="001B7243" w:rsidRPr="006C79D3" w:rsidTr="00950999">
              <w:trPr>
                <w:trHeight w:val="110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243" w:rsidRPr="006C79D3" w:rsidRDefault="001B7243" w:rsidP="00950999">
                  <w:pPr>
                    <w:rPr>
                      <w:b/>
                    </w:rPr>
                  </w:pPr>
                  <w:r w:rsidRPr="006C79D3">
                    <w:rPr>
                      <w:b/>
                    </w:rPr>
                    <w:t xml:space="preserve">Аудио файлове (отделни) </w:t>
                  </w:r>
                </w:p>
              </w:tc>
            </w:tr>
            <w:tr w:rsidR="001B7243" w:rsidRPr="006C79D3" w:rsidTr="00950999">
              <w:trPr>
                <w:trHeight w:val="38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243" w:rsidRPr="006C79D3" w:rsidRDefault="001B7243" w:rsidP="00950999">
                  <w:r w:rsidRPr="006C79D3">
                    <w:t xml:space="preserve">Формат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243" w:rsidRPr="006C79D3" w:rsidRDefault="001B7243" w:rsidP="00950999">
                  <w:r w:rsidRPr="006C79D3">
                    <w:t xml:space="preserve">Основен - MP3, Допълнителни (при необходимост) – WAV, FLAC. Изпълнителят следва да предостави и некомпресираните аудиофайлове на Възложителя. </w:t>
                  </w:r>
                </w:p>
              </w:tc>
            </w:tr>
            <w:tr w:rsidR="001B7243" w:rsidRPr="006C79D3" w:rsidTr="00950999">
              <w:trPr>
                <w:trHeight w:val="1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243" w:rsidRPr="006C79D3" w:rsidRDefault="001B7243" w:rsidP="00950999">
                  <w:r w:rsidRPr="006C79D3">
                    <w:t xml:space="preserve">Аудио канал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243" w:rsidRPr="006C79D3" w:rsidRDefault="001B7243" w:rsidP="00950999">
                  <w:r w:rsidRPr="006C79D3">
                    <w:t xml:space="preserve">Стерео, за MP3 – мин. </w:t>
                  </w:r>
                  <w:proofErr w:type="spellStart"/>
                  <w:r w:rsidRPr="006C79D3">
                    <w:t>битрейт</w:t>
                  </w:r>
                  <w:proofErr w:type="spellEnd"/>
                  <w:r w:rsidRPr="006C79D3">
                    <w:t xml:space="preserve"> 256 </w:t>
                  </w:r>
                  <w:proofErr w:type="spellStart"/>
                  <w:r w:rsidRPr="006C79D3">
                    <w:t>кб</w:t>
                  </w:r>
                  <w:proofErr w:type="spellEnd"/>
                  <w:r w:rsidRPr="006C79D3">
                    <w:t xml:space="preserve">/с </w:t>
                  </w:r>
                </w:p>
              </w:tc>
            </w:tr>
            <w:tr w:rsidR="001B7243" w:rsidRPr="006C79D3" w:rsidTr="00950999">
              <w:trPr>
                <w:trHeight w:val="25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243" w:rsidRPr="006C79D3" w:rsidRDefault="001B7243" w:rsidP="00950999">
                  <w:r w:rsidRPr="006C79D3">
                    <w:t xml:space="preserve">Оборудване за производство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243" w:rsidRPr="006C79D3" w:rsidRDefault="001B7243" w:rsidP="00950999">
                  <w:r w:rsidRPr="006C79D3">
                    <w:t xml:space="preserve">Професионален </w:t>
                  </w:r>
                  <w:proofErr w:type="spellStart"/>
                  <w:r w:rsidRPr="006C79D3">
                    <w:t>аудиорекордер</w:t>
                  </w:r>
                  <w:proofErr w:type="spellEnd"/>
                  <w:r w:rsidRPr="006C79D3">
                    <w:t xml:space="preserve"> с </w:t>
                  </w:r>
                  <w:proofErr w:type="spellStart"/>
                  <w:r w:rsidRPr="006C79D3">
                    <w:t>шумоподтискаща</w:t>
                  </w:r>
                  <w:proofErr w:type="spellEnd"/>
                  <w:r w:rsidRPr="006C79D3">
                    <w:t xml:space="preserve"> система, външен стерео микрофон </w:t>
                  </w:r>
                </w:p>
              </w:tc>
            </w:tr>
            <w:tr w:rsidR="001B7243" w:rsidRPr="006C79D3" w:rsidTr="00950999">
              <w:trPr>
                <w:trHeight w:val="1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243" w:rsidRPr="006C79D3" w:rsidRDefault="001B7243" w:rsidP="00950999">
                  <w:r w:rsidRPr="006C79D3">
                    <w:t xml:space="preserve">Софтуер за производство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243" w:rsidRPr="006C79D3" w:rsidRDefault="001B7243" w:rsidP="00950999">
                  <w:r w:rsidRPr="006C79D3">
                    <w:t xml:space="preserve">Професионален софтуер за обработка на звук </w:t>
                  </w:r>
                </w:p>
              </w:tc>
            </w:tr>
          </w:tbl>
          <w:p w:rsidR="001B7243" w:rsidRPr="006C79D3" w:rsidRDefault="001B7243" w:rsidP="0095099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67"/>
              <w:gridCol w:w="6595"/>
            </w:tblGrid>
            <w:tr w:rsidR="001B7243" w:rsidRPr="006C79D3" w:rsidTr="00950999">
              <w:trPr>
                <w:trHeight w:val="110"/>
              </w:trPr>
              <w:tc>
                <w:tcPr>
                  <w:tcW w:w="0" w:type="auto"/>
                  <w:gridSpan w:val="2"/>
                </w:tcPr>
                <w:p w:rsidR="001B7243" w:rsidRPr="006C79D3" w:rsidRDefault="001B7243" w:rsidP="00950999">
                  <w:pPr>
                    <w:rPr>
                      <w:b/>
                    </w:rPr>
                  </w:pPr>
                  <w:r w:rsidRPr="006C79D3">
                    <w:rPr>
                      <w:b/>
                    </w:rPr>
                    <w:t xml:space="preserve">Изображения </w:t>
                  </w:r>
                </w:p>
              </w:tc>
            </w:tr>
            <w:tr w:rsidR="001B7243" w:rsidRPr="006C79D3" w:rsidTr="00950999">
              <w:trPr>
                <w:trHeight w:val="654"/>
              </w:trPr>
              <w:tc>
                <w:tcPr>
                  <w:tcW w:w="0" w:type="auto"/>
                </w:tcPr>
                <w:p w:rsidR="001B7243" w:rsidRPr="006C79D3" w:rsidRDefault="001B7243" w:rsidP="00950999">
                  <w:r w:rsidRPr="006C79D3">
                    <w:t xml:space="preserve">Формат </w:t>
                  </w:r>
                </w:p>
              </w:tc>
              <w:tc>
                <w:tcPr>
                  <w:tcW w:w="0" w:type="auto"/>
                </w:tcPr>
                <w:p w:rsidR="001B7243" w:rsidRPr="006C79D3" w:rsidRDefault="001B7243" w:rsidP="00950999">
                  <w:r w:rsidRPr="006C79D3">
                    <w:t xml:space="preserve">Основен – JPG, Допълнителни (при необходимост) - GIF, PNG </w:t>
                  </w:r>
                </w:p>
                <w:p w:rsidR="001B7243" w:rsidRPr="006C79D3" w:rsidRDefault="001B7243" w:rsidP="00950999">
                  <w:r w:rsidRPr="006C79D3">
                    <w:t xml:space="preserve">Изпълнителят следва да предостави и некомпресираните изображения на Възложителя – напр. формат RAW, TIFF, NEF и пр. </w:t>
                  </w:r>
                </w:p>
              </w:tc>
            </w:tr>
            <w:tr w:rsidR="001B7243" w:rsidRPr="006C79D3" w:rsidTr="00950999">
              <w:trPr>
                <w:trHeight w:val="250"/>
              </w:trPr>
              <w:tc>
                <w:tcPr>
                  <w:tcW w:w="0" w:type="auto"/>
                </w:tcPr>
                <w:p w:rsidR="001B7243" w:rsidRPr="006C79D3" w:rsidRDefault="001B7243" w:rsidP="00950999">
                  <w:r w:rsidRPr="006C79D3">
                    <w:lastRenderedPageBreak/>
                    <w:t xml:space="preserve">Мин. резолюция/Размер </w:t>
                  </w:r>
                </w:p>
              </w:tc>
              <w:tc>
                <w:tcPr>
                  <w:tcW w:w="0" w:type="auto"/>
                </w:tcPr>
                <w:p w:rsidR="001B7243" w:rsidRPr="006C79D3" w:rsidRDefault="001B7243" w:rsidP="00950999">
                  <w:r w:rsidRPr="006C79D3">
                    <w:t xml:space="preserve">Препоръчително 1920 x 1080 пиксела, отношение 16:9, допълнително 1920 х 1280, отношение 4:3 </w:t>
                  </w:r>
                </w:p>
              </w:tc>
            </w:tr>
            <w:tr w:rsidR="001B7243" w:rsidRPr="006C79D3" w:rsidTr="00950999">
              <w:trPr>
                <w:trHeight w:val="110"/>
              </w:trPr>
              <w:tc>
                <w:tcPr>
                  <w:tcW w:w="0" w:type="auto"/>
                </w:tcPr>
                <w:p w:rsidR="001B7243" w:rsidRPr="006C79D3" w:rsidRDefault="001B7243" w:rsidP="00950999">
                  <w:r w:rsidRPr="006C79D3">
                    <w:t xml:space="preserve">Мин. </w:t>
                  </w:r>
                  <w:proofErr w:type="spellStart"/>
                  <w:r w:rsidRPr="006C79D3">
                    <w:t>цветопредаване</w:t>
                  </w:r>
                  <w:proofErr w:type="spellEnd"/>
                  <w:r w:rsidRPr="006C79D3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1B7243" w:rsidRPr="006C79D3" w:rsidRDefault="001B7243" w:rsidP="00950999">
                  <w:r w:rsidRPr="006C79D3">
                    <w:t xml:space="preserve">24-битово </w:t>
                  </w:r>
                </w:p>
              </w:tc>
            </w:tr>
            <w:tr w:rsidR="001B7243" w:rsidRPr="006C79D3" w:rsidTr="00950999">
              <w:trPr>
                <w:trHeight w:val="250"/>
              </w:trPr>
              <w:tc>
                <w:tcPr>
                  <w:tcW w:w="0" w:type="auto"/>
                  <w:gridSpan w:val="2"/>
                </w:tcPr>
                <w:p w:rsidR="001B7243" w:rsidRPr="006C79D3" w:rsidRDefault="001B7243" w:rsidP="00950999">
                  <w:r w:rsidRPr="006C79D3">
                    <w:t xml:space="preserve">Високо композиционно-художествено качество </w:t>
                  </w:r>
                </w:p>
              </w:tc>
            </w:tr>
            <w:tr w:rsidR="001B7243" w:rsidRPr="006C79D3" w:rsidTr="00950999">
              <w:trPr>
                <w:trHeight w:val="250"/>
              </w:trPr>
              <w:tc>
                <w:tcPr>
                  <w:tcW w:w="0" w:type="auto"/>
                </w:tcPr>
                <w:p w:rsidR="001B7243" w:rsidRPr="006C79D3" w:rsidRDefault="001B7243" w:rsidP="00950999">
                  <w:r w:rsidRPr="006C79D3">
                    <w:t xml:space="preserve">Оборудване за производство </w:t>
                  </w:r>
                </w:p>
              </w:tc>
              <w:tc>
                <w:tcPr>
                  <w:tcW w:w="0" w:type="auto"/>
                </w:tcPr>
                <w:p w:rsidR="001B7243" w:rsidRPr="006C79D3" w:rsidRDefault="001B7243" w:rsidP="00950999">
                  <w:r w:rsidRPr="006C79D3">
                    <w:t xml:space="preserve">Професионален цифров </w:t>
                  </w:r>
                  <w:proofErr w:type="spellStart"/>
                  <w:r w:rsidRPr="006C79D3">
                    <w:t>фотопарат</w:t>
                  </w:r>
                  <w:proofErr w:type="spellEnd"/>
                  <w:r w:rsidRPr="006C79D3">
                    <w:t xml:space="preserve">, огледално-рефлексна технология, употреба на статив </w:t>
                  </w:r>
                </w:p>
              </w:tc>
            </w:tr>
            <w:tr w:rsidR="001B7243" w:rsidRPr="006C79D3" w:rsidTr="00950999">
              <w:trPr>
                <w:trHeight w:val="250"/>
              </w:trPr>
              <w:tc>
                <w:tcPr>
                  <w:tcW w:w="0" w:type="auto"/>
                </w:tcPr>
                <w:p w:rsidR="001B7243" w:rsidRPr="006C79D3" w:rsidRDefault="001B7243" w:rsidP="00950999">
                  <w:r w:rsidRPr="006C79D3">
                    <w:t xml:space="preserve">Софтуер за производство </w:t>
                  </w:r>
                </w:p>
              </w:tc>
              <w:tc>
                <w:tcPr>
                  <w:tcW w:w="0" w:type="auto"/>
                </w:tcPr>
                <w:p w:rsidR="001B7243" w:rsidRPr="006C79D3" w:rsidRDefault="001B7243" w:rsidP="00950999">
                  <w:proofErr w:type="spellStart"/>
                  <w:r w:rsidRPr="006C79D3">
                    <w:t>Adobe</w:t>
                  </w:r>
                  <w:proofErr w:type="spellEnd"/>
                  <w:r w:rsidRPr="006C79D3">
                    <w:t xml:space="preserve"> </w:t>
                  </w:r>
                  <w:proofErr w:type="spellStart"/>
                  <w:r w:rsidRPr="006C79D3">
                    <w:t>Photoshop</w:t>
                  </w:r>
                  <w:proofErr w:type="spellEnd"/>
                  <w:r w:rsidRPr="006C79D3">
                    <w:t xml:space="preserve">, </w:t>
                  </w:r>
                  <w:proofErr w:type="spellStart"/>
                  <w:r w:rsidRPr="006C79D3">
                    <w:t>Lightroom</w:t>
                  </w:r>
                  <w:proofErr w:type="spellEnd"/>
                  <w:r w:rsidRPr="006C79D3">
                    <w:t xml:space="preserve"> или еквивалентни програми за обработка на изображения </w:t>
                  </w:r>
                </w:p>
              </w:tc>
            </w:tr>
          </w:tbl>
          <w:p w:rsidR="001B7243" w:rsidRDefault="001B7243" w:rsidP="00950999">
            <w:pPr>
              <w:jc w:val="both"/>
              <w:rPr>
                <w:b/>
              </w:rPr>
            </w:pPr>
          </w:p>
          <w:p w:rsidR="001B7243" w:rsidRPr="00612702" w:rsidRDefault="001B7243" w:rsidP="00950999">
            <w:pPr>
              <w:pStyle w:val="a7"/>
              <w:rPr>
                <w:bCs/>
                <w:color w:val="000000" w:themeColor="text1"/>
              </w:rPr>
            </w:pPr>
            <w:r w:rsidRPr="00612702">
              <w:rPr>
                <w:bCs/>
                <w:color w:val="000000" w:themeColor="text1"/>
              </w:rPr>
              <w:t>При заснемането и монтажа на видеоклипа Изпълнителят следва да осигури спазването на действащите нормативни актове (законови и подзаконови нормативни актове) – предмет на българското и румънско законодателство във връзка с уреждане ползването на авторско право за снимки, видео, музика, литературни и художествени текстове, както и приложимите международни и европейски конвенции и разпоредби, ратифицирани от съответната страна.</w:t>
            </w:r>
          </w:p>
          <w:p w:rsidR="001B7243" w:rsidRPr="00612702" w:rsidRDefault="001B7243" w:rsidP="00950999">
            <w:pPr>
              <w:pStyle w:val="a7"/>
              <w:rPr>
                <w:bCs/>
                <w:color w:val="000000" w:themeColor="text1"/>
              </w:rPr>
            </w:pPr>
            <w:r w:rsidRPr="00612702">
              <w:rPr>
                <w:bCs/>
                <w:color w:val="000000" w:themeColor="text1"/>
              </w:rPr>
              <w:t>Авторските права по отношение на интелектуалната собственост следва да се уреждат с договор или друг приложим документ съобразно националното законодателство и практика. За всеки от продуктите, обект на авторско право, следва да се осигури документиране на прехвърлянето на тези права на Възложителя.</w:t>
            </w:r>
          </w:p>
          <w:p w:rsidR="001B7243" w:rsidRDefault="001B7243" w:rsidP="001B7243">
            <w:pPr>
              <w:pStyle w:val="a7"/>
              <w:numPr>
                <w:ilvl w:val="0"/>
                <w:numId w:val="5"/>
              </w:numPr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Да изработи дизайн и цялостна предпечатна подготовка на обложката на </w:t>
            </w:r>
            <w:r w:rsidRPr="003C3C5B">
              <w:rPr>
                <w:bCs/>
                <w:color w:val="000000" w:themeColor="text1"/>
              </w:rPr>
              <w:t xml:space="preserve">DVD </w:t>
            </w:r>
            <w:r>
              <w:rPr>
                <w:bCs/>
                <w:color w:val="000000" w:themeColor="text1"/>
              </w:rPr>
              <w:t xml:space="preserve">дисковете, </w:t>
            </w:r>
            <w:r w:rsidRPr="00F002B3">
              <w:rPr>
                <w:bCs/>
                <w:color w:val="000000" w:themeColor="text1"/>
              </w:rPr>
              <w:t>която следва да бъде представена за одобрение от страна на Възложителя</w:t>
            </w:r>
            <w:r>
              <w:rPr>
                <w:bCs/>
                <w:color w:val="000000" w:themeColor="text1"/>
              </w:rPr>
              <w:t xml:space="preserve">. Задължително следва да бъдат спазвани изискванията за визуализация на </w:t>
            </w:r>
            <w:r w:rsidRPr="005A315F">
              <w:rPr>
                <w:bCs/>
                <w:color w:val="000000" w:themeColor="text1"/>
              </w:rPr>
              <w:t>Програма „INTERREG V-A Румъния-България 2014-2020“.</w:t>
            </w:r>
          </w:p>
          <w:p w:rsidR="001B7243" w:rsidRPr="005A315F" w:rsidRDefault="001B7243" w:rsidP="001B7243">
            <w:pPr>
              <w:pStyle w:val="a7"/>
              <w:numPr>
                <w:ilvl w:val="0"/>
                <w:numId w:val="5"/>
              </w:numPr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Да отпечата 200 копия на обложки за </w:t>
            </w:r>
            <w:r w:rsidRPr="003C3C5B">
              <w:rPr>
                <w:bCs/>
                <w:color w:val="000000" w:themeColor="text1"/>
              </w:rPr>
              <w:t xml:space="preserve">DVD </w:t>
            </w:r>
            <w:r>
              <w:rPr>
                <w:bCs/>
                <w:color w:val="000000" w:themeColor="text1"/>
              </w:rPr>
              <w:t>дисковете.</w:t>
            </w:r>
          </w:p>
          <w:p w:rsidR="001B7243" w:rsidRDefault="001B7243" w:rsidP="00950999">
            <w:pPr>
              <w:jc w:val="both"/>
              <w:rPr>
                <w:bCs/>
                <w:color w:val="000000" w:themeColor="text1"/>
              </w:rPr>
            </w:pPr>
          </w:p>
          <w:p w:rsidR="001B7243" w:rsidRDefault="001B7243" w:rsidP="00950999">
            <w:pPr>
              <w:jc w:val="both"/>
              <w:rPr>
                <w:bCs/>
                <w:color w:val="000000" w:themeColor="text1"/>
              </w:rPr>
            </w:pPr>
            <w:r w:rsidRPr="006D30AC">
              <w:rPr>
                <w:rFonts w:eastAsia="Arial Unicode MS"/>
                <w:b/>
                <w:color w:val="000000"/>
                <w:lang w:bidi="bg-BG"/>
              </w:rPr>
              <w:t xml:space="preserve">Дейност </w:t>
            </w:r>
            <w:r>
              <w:rPr>
                <w:rFonts w:eastAsia="Arial Unicode MS"/>
                <w:b/>
                <w:color w:val="000000"/>
                <w:lang w:bidi="bg-BG"/>
              </w:rPr>
              <w:t>3</w:t>
            </w:r>
            <w:r w:rsidRPr="006D30AC">
              <w:rPr>
                <w:rFonts w:eastAsia="Arial Unicode MS"/>
                <w:b/>
                <w:color w:val="000000"/>
                <w:lang w:bidi="bg-BG"/>
              </w:rPr>
              <w:t xml:space="preserve">: </w:t>
            </w:r>
            <w:r>
              <w:rPr>
                <w:rFonts w:eastAsia="Arial Unicode MS"/>
                <w:b/>
                <w:color w:val="000000"/>
                <w:lang w:bidi="bg-BG"/>
              </w:rPr>
              <w:t xml:space="preserve">Организиране на две еднодневни събития </w:t>
            </w:r>
            <w:r w:rsidRPr="00256F41">
              <w:rPr>
                <w:b/>
                <w:bCs/>
                <w:color w:val="000000" w:themeColor="text1"/>
              </w:rPr>
              <w:t>с тематичен фокус "Безопасност на движението в трансграничния регион"</w:t>
            </w:r>
            <w:r>
              <w:rPr>
                <w:b/>
                <w:bCs/>
                <w:color w:val="000000" w:themeColor="text1"/>
              </w:rPr>
              <w:t xml:space="preserve"> – </w:t>
            </w:r>
            <w:r w:rsidRPr="00AA042F">
              <w:rPr>
                <w:bCs/>
                <w:color w:val="000000" w:themeColor="text1"/>
              </w:rPr>
              <w:t xml:space="preserve">Събитията ще бъдат ориентирани предимно към децата и младото население, но ще предоставят </w:t>
            </w:r>
            <w:r>
              <w:rPr>
                <w:bCs/>
                <w:color w:val="000000" w:themeColor="text1"/>
              </w:rPr>
              <w:t xml:space="preserve">и </w:t>
            </w:r>
            <w:r w:rsidRPr="00AA042F">
              <w:rPr>
                <w:bCs/>
                <w:color w:val="000000" w:themeColor="text1"/>
              </w:rPr>
              <w:t>ценна</w:t>
            </w:r>
            <w:r>
              <w:rPr>
                <w:bCs/>
                <w:color w:val="000000" w:themeColor="text1"/>
              </w:rPr>
              <w:t xml:space="preserve"> и полезна</w:t>
            </w:r>
            <w:r w:rsidRPr="00AA042F">
              <w:rPr>
                <w:bCs/>
                <w:color w:val="000000" w:themeColor="text1"/>
              </w:rPr>
              <w:t xml:space="preserve"> информация на родителите </w:t>
            </w:r>
            <w:r>
              <w:rPr>
                <w:bCs/>
                <w:color w:val="000000" w:themeColor="text1"/>
              </w:rPr>
              <w:t>им</w:t>
            </w:r>
            <w:r w:rsidRPr="00AA042F">
              <w:rPr>
                <w:bCs/>
                <w:color w:val="000000" w:themeColor="text1"/>
              </w:rPr>
              <w:t xml:space="preserve"> по отношение на правилата и инструкциите за безопасност на движението в </w:t>
            </w:r>
            <w:r>
              <w:rPr>
                <w:bCs/>
                <w:color w:val="000000" w:themeColor="text1"/>
              </w:rPr>
              <w:lastRenderedPageBreak/>
              <w:t>трансграничния регион</w:t>
            </w:r>
            <w:r w:rsidRPr="00AA042F">
              <w:rPr>
                <w:bCs/>
                <w:color w:val="000000" w:themeColor="text1"/>
              </w:rPr>
              <w:t xml:space="preserve">. Събитията </w:t>
            </w:r>
            <w:r>
              <w:rPr>
                <w:bCs/>
                <w:color w:val="000000" w:themeColor="text1"/>
              </w:rPr>
              <w:t xml:space="preserve">следва да </w:t>
            </w:r>
            <w:r w:rsidRPr="00AA042F">
              <w:rPr>
                <w:bCs/>
                <w:color w:val="000000" w:themeColor="text1"/>
              </w:rPr>
              <w:t xml:space="preserve">включват участието на представители на съответните заинтересовани институции от двете страни на границата - пътна полиция, гранична полиция, противопожарна служба, гражданска защита и др. Събитията ще включват игри за деца и техните родители и презентации за ценни уроци и инструкции за осигуряване на безопасността и сигурността на движението в </w:t>
            </w:r>
            <w:r>
              <w:rPr>
                <w:bCs/>
                <w:color w:val="000000" w:themeColor="text1"/>
              </w:rPr>
              <w:t>трансграничния регион</w:t>
            </w:r>
            <w:r w:rsidRPr="00AA042F">
              <w:rPr>
                <w:bCs/>
                <w:color w:val="000000" w:themeColor="text1"/>
              </w:rPr>
              <w:t xml:space="preserve">. Участниците ще получат подаръци и рекламни предмети и материали </w:t>
            </w:r>
            <w:r>
              <w:rPr>
                <w:bCs/>
                <w:color w:val="000000" w:themeColor="text1"/>
              </w:rPr>
              <w:t>–</w:t>
            </w:r>
            <w:r w:rsidRPr="00AA042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изработените от изпълнителя малки книжки с тематичен фокус "Безопасност на движението в трансграничния регион", както</w:t>
            </w:r>
            <w:r w:rsidRPr="00AA042F">
              <w:rPr>
                <w:bCs/>
                <w:color w:val="000000" w:themeColor="text1"/>
              </w:rPr>
              <w:t xml:space="preserve"> и </w:t>
            </w:r>
            <w:proofErr w:type="spellStart"/>
            <w:r>
              <w:rPr>
                <w:bCs/>
                <w:color w:val="000000" w:themeColor="text1"/>
              </w:rPr>
              <w:t>светлоотразителни</w:t>
            </w:r>
            <w:proofErr w:type="spellEnd"/>
            <w:r w:rsidRPr="00AA042F">
              <w:rPr>
                <w:bCs/>
                <w:color w:val="000000" w:themeColor="text1"/>
              </w:rPr>
              <w:t xml:space="preserve"> жилетки, </w:t>
            </w:r>
            <w:r>
              <w:rPr>
                <w:bCs/>
                <w:color w:val="000000" w:themeColor="text1"/>
              </w:rPr>
              <w:t>брошури по проекта</w:t>
            </w:r>
            <w:r w:rsidRPr="00AA042F">
              <w:rPr>
                <w:bCs/>
                <w:color w:val="000000" w:themeColor="text1"/>
              </w:rPr>
              <w:t xml:space="preserve">, блокчета </w:t>
            </w:r>
            <w:r>
              <w:rPr>
                <w:bCs/>
                <w:color w:val="000000" w:themeColor="text1"/>
              </w:rPr>
              <w:t xml:space="preserve">листи </w:t>
            </w:r>
            <w:r w:rsidRPr="00AA042F">
              <w:rPr>
                <w:bCs/>
                <w:color w:val="000000" w:themeColor="text1"/>
              </w:rPr>
              <w:t xml:space="preserve">и химикалки (които ще се доставят като част от услугата за изработване на рекламни материали </w:t>
            </w:r>
            <w:r>
              <w:rPr>
                <w:bCs/>
                <w:color w:val="000000" w:themeColor="text1"/>
              </w:rPr>
              <w:t>по проекта</w:t>
            </w:r>
            <w:r w:rsidRPr="00AA042F">
              <w:rPr>
                <w:bCs/>
                <w:color w:val="000000" w:themeColor="text1"/>
              </w:rPr>
              <w:t>)</w:t>
            </w:r>
            <w:r>
              <w:rPr>
                <w:bCs/>
                <w:color w:val="000000" w:themeColor="text1"/>
              </w:rPr>
              <w:t>, както</w:t>
            </w:r>
            <w:r w:rsidRPr="00AA042F">
              <w:rPr>
                <w:bCs/>
                <w:color w:val="000000" w:themeColor="text1"/>
              </w:rPr>
              <w:t xml:space="preserve"> и други </w:t>
            </w:r>
            <w:r>
              <w:rPr>
                <w:bCs/>
                <w:color w:val="000000" w:themeColor="text1"/>
              </w:rPr>
              <w:t>подходящи</w:t>
            </w:r>
            <w:r w:rsidRPr="00AA042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тематични </w:t>
            </w:r>
            <w:r w:rsidRPr="00AA042F">
              <w:rPr>
                <w:bCs/>
                <w:color w:val="000000" w:themeColor="text1"/>
              </w:rPr>
              <w:t>награди</w:t>
            </w:r>
            <w:r>
              <w:rPr>
                <w:bCs/>
                <w:color w:val="000000" w:themeColor="text1"/>
              </w:rPr>
              <w:t>, които следва да бъдат доставени от избрания изпълнител в рамките на настоящата поръчка.</w:t>
            </w:r>
          </w:p>
          <w:p w:rsidR="001B7243" w:rsidRDefault="001B7243" w:rsidP="00950999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За изпълнението на </w:t>
            </w:r>
            <w:r w:rsidRPr="007C5071">
              <w:rPr>
                <w:b/>
                <w:bCs/>
                <w:color w:val="000000" w:themeColor="text1"/>
              </w:rPr>
              <w:t xml:space="preserve">Дейност </w:t>
            </w:r>
            <w:r>
              <w:rPr>
                <w:b/>
                <w:bCs/>
                <w:color w:val="000000" w:themeColor="text1"/>
              </w:rPr>
              <w:t>№</w:t>
            </w:r>
            <w:r w:rsidRPr="007C5071">
              <w:rPr>
                <w:b/>
                <w:bCs/>
                <w:color w:val="000000" w:themeColor="text1"/>
              </w:rPr>
              <w:t>3</w:t>
            </w:r>
            <w:r>
              <w:rPr>
                <w:bCs/>
                <w:color w:val="000000" w:themeColor="text1"/>
              </w:rPr>
              <w:t xml:space="preserve"> избраният изпълнител следва да извърши следното:</w:t>
            </w:r>
          </w:p>
          <w:p w:rsidR="001B7243" w:rsidRDefault="001B7243" w:rsidP="001B7243">
            <w:pPr>
              <w:pStyle w:val="a7"/>
              <w:numPr>
                <w:ilvl w:val="0"/>
                <w:numId w:val="4"/>
              </w:numPr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Да </w:t>
            </w:r>
            <w:r w:rsidRPr="00F002B3">
              <w:rPr>
                <w:bCs/>
                <w:color w:val="000000" w:themeColor="text1"/>
              </w:rPr>
              <w:t>изработи цялостна концепция за провеждането на събитията, която следва да бъде представена за одобрение от страна на Възложителя</w:t>
            </w:r>
            <w:r>
              <w:rPr>
                <w:bCs/>
                <w:color w:val="000000" w:themeColor="text1"/>
              </w:rPr>
              <w:t>;</w:t>
            </w:r>
          </w:p>
          <w:p w:rsidR="001B7243" w:rsidRDefault="001B7243" w:rsidP="001B7243">
            <w:pPr>
              <w:pStyle w:val="a7"/>
              <w:numPr>
                <w:ilvl w:val="0"/>
                <w:numId w:val="4"/>
              </w:numPr>
              <w:spacing w:after="120"/>
              <w:jc w:val="both"/>
            </w:pPr>
            <w:r>
              <w:rPr>
                <w:bCs/>
                <w:color w:val="000000" w:themeColor="text1"/>
              </w:rPr>
              <w:t>Организиране на едно събитие в гр. Русе и едно събитие в гр. Гюргево. За всяко от събитията следва да бъде осигурена външна сцена, модератор (един модератор с български език за събитието в България и един модератор с румънски език за събитието в Румъния), двама аниматори, един диджей, озвучителна система с микрофони, арка с балони, както и подходящи тематични подаръци за децата, участващи в организираните игри по време на събитията (изборът на тематичните подаръци следва задължително да бъде съгласуван и одобрен от Възложителя).</w:t>
            </w:r>
          </w:p>
          <w:p w:rsidR="001B7243" w:rsidRPr="0025618C" w:rsidRDefault="001B7243" w:rsidP="00950999">
            <w:pPr>
              <w:spacing w:after="120"/>
              <w:jc w:val="both"/>
              <w:rPr>
                <w:rFonts w:eastAsia="Calibri"/>
                <w:b/>
                <w:bCs/>
              </w:rPr>
            </w:pPr>
            <w:r w:rsidRPr="0025618C">
              <w:rPr>
                <w:rFonts w:eastAsia="Calibri"/>
                <w:b/>
                <w:bCs/>
              </w:rPr>
              <w:t>Очакван резултат </w:t>
            </w:r>
          </w:p>
          <w:p w:rsidR="001B7243" w:rsidRPr="00CD338D" w:rsidRDefault="001B7243" w:rsidP="001B7243">
            <w:pPr>
              <w:numPr>
                <w:ilvl w:val="0"/>
                <w:numId w:val="1"/>
              </w:numPr>
              <w:spacing w:after="12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Проведени </w:t>
            </w:r>
            <w:r w:rsidRPr="001C3328">
              <w:rPr>
                <w:bCs/>
                <w:color w:val="000000"/>
              </w:rPr>
              <w:t>съвместни кампании за осведоменост и обучение по безопасност на движението на населението</w:t>
            </w:r>
            <w:r>
              <w:rPr>
                <w:bCs/>
                <w:color w:val="000000"/>
              </w:rPr>
              <w:t>.</w:t>
            </w:r>
          </w:p>
          <w:p w:rsidR="001B7243" w:rsidRPr="005B1619" w:rsidRDefault="001B7243" w:rsidP="00950999">
            <w:pPr>
              <w:spacing w:after="120"/>
              <w:jc w:val="both"/>
              <w:rPr>
                <w:rFonts w:eastAsia="Calibri"/>
                <w:b/>
                <w:bCs/>
              </w:rPr>
            </w:pPr>
            <w:r w:rsidRPr="005B1619">
              <w:rPr>
                <w:rFonts w:eastAsia="Calibri"/>
                <w:b/>
                <w:bCs/>
                <w:iCs/>
              </w:rPr>
              <w:t>Общи информация и изисквания при изпълнение на поръчката</w:t>
            </w:r>
          </w:p>
          <w:p w:rsidR="001B7243" w:rsidRPr="00CD338D" w:rsidRDefault="001B7243" w:rsidP="00950999">
            <w:pPr>
              <w:spacing w:after="120"/>
              <w:jc w:val="both"/>
              <w:rPr>
                <w:rFonts w:eastAsia="Calibri"/>
                <w:bCs/>
              </w:rPr>
            </w:pPr>
            <w:r w:rsidRPr="00CD338D">
              <w:rPr>
                <w:rFonts w:eastAsia="Calibri"/>
                <w:bCs/>
              </w:rPr>
              <w:t xml:space="preserve">Настоящата обществена поръчка следва да бъде изпълнена в съответствие с Наръчник за изпълнение на проекти на Програма </w:t>
            </w:r>
            <w:r>
              <w:rPr>
                <w:rFonts w:eastAsia="Calibri"/>
                <w:bCs/>
              </w:rPr>
              <w:t>INTERREG V-A</w:t>
            </w:r>
            <w:r w:rsidRPr="00CD338D">
              <w:rPr>
                <w:rFonts w:eastAsia="Calibri"/>
                <w:bCs/>
              </w:rPr>
              <w:t xml:space="preserve"> Румъния-България“ 2014-2020 и Наръчника за визуална идентичност на Програмата за прилагане на правилата за информация и публичност.</w:t>
            </w:r>
          </w:p>
          <w:p w:rsidR="001B7243" w:rsidRPr="00CD338D" w:rsidRDefault="001B7243" w:rsidP="00950999">
            <w:pPr>
              <w:spacing w:after="120"/>
              <w:jc w:val="both"/>
              <w:rPr>
                <w:rFonts w:eastAsia="Calibri"/>
                <w:bCs/>
              </w:rPr>
            </w:pPr>
            <w:r w:rsidRPr="00CD338D">
              <w:rPr>
                <w:rFonts w:eastAsia="Calibri"/>
                <w:bCs/>
              </w:rPr>
              <w:t>При изпълнение на обществената поръчка, следва да се спазват правилата и процедурите, записани в следната нормативна рамка:</w:t>
            </w:r>
          </w:p>
          <w:p w:rsidR="001B7243" w:rsidRPr="00CD338D" w:rsidRDefault="001B7243" w:rsidP="001B7243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Calibri"/>
                <w:bCs/>
              </w:rPr>
            </w:pPr>
            <w:r w:rsidRPr="00CD338D">
              <w:rPr>
                <w:rFonts w:eastAsia="Calibri"/>
                <w:bCs/>
              </w:rPr>
              <w:lastRenderedPageBreak/>
              <w:t xml:space="preserve">Договор за </w:t>
            </w:r>
            <w:r>
              <w:rPr>
                <w:rFonts w:eastAsia="Calibri"/>
                <w:bCs/>
              </w:rPr>
              <w:t>субсидия</w:t>
            </w:r>
            <w:r w:rsidRPr="00CD338D">
              <w:rPr>
                <w:rFonts w:eastAsia="Calibri"/>
                <w:bCs/>
              </w:rPr>
              <w:t xml:space="preserve"> по ПРОГРАМА </w:t>
            </w:r>
            <w:r>
              <w:rPr>
                <w:rFonts w:eastAsia="Calibri"/>
                <w:bCs/>
              </w:rPr>
              <w:t>INTERREG V-A</w:t>
            </w:r>
            <w:r w:rsidRPr="00CD338D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Румъния-България </w:t>
            </w:r>
            <w:r w:rsidRPr="00CD338D">
              <w:rPr>
                <w:rFonts w:eastAsia="Calibri"/>
                <w:bCs/>
              </w:rPr>
              <w:t>2014-2020</w:t>
            </w:r>
            <w:r>
              <w:rPr>
                <w:rFonts w:eastAsia="Calibri"/>
                <w:bCs/>
              </w:rPr>
              <w:t>;</w:t>
            </w:r>
          </w:p>
          <w:p w:rsidR="001B7243" w:rsidRPr="00CD338D" w:rsidRDefault="001B7243" w:rsidP="001B7243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Calibri"/>
                <w:bCs/>
              </w:rPr>
            </w:pPr>
            <w:r w:rsidRPr="00CD338D">
              <w:rPr>
                <w:rFonts w:eastAsia="Calibri"/>
                <w:bCs/>
              </w:rPr>
              <w:t xml:space="preserve">„Наръчник за изпълнение на проекти на Програма </w:t>
            </w:r>
            <w:r>
              <w:rPr>
                <w:rFonts w:eastAsia="Calibri"/>
                <w:bCs/>
              </w:rPr>
              <w:t>INTERREG V-A</w:t>
            </w:r>
            <w:r w:rsidRPr="00CD338D">
              <w:rPr>
                <w:rFonts w:eastAsia="Calibri"/>
                <w:bCs/>
              </w:rPr>
              <w:t xml:space="preserve"> Румъния-България 2014-2020 - http://www.interregrobg.eu/en/rules-of-implementation/</w:t>
            </w:r>
            <w:r>
              <w:rPr>
                <w:rFonts w:eastAsia="Calibri"/>
                <w:bCs/>
              </w:rPr>
              <w:br/>
            </w:r>
            <w:proofErr w:type="spellStart"/>
            <w:r w:rsidRPr="00CD338D">
              <w:rPr>
                <w:rFonts w:eastAsia="Calibri"/>
                <w:bCs/>
              </w:rPr>
              <w:t>programme-rules</w:t>
            </w:r>
            <w:proofErr w:type="spellEnd"/>
            <w:r w:rsidRPr="00CD338D">
              <w:rPr>
                <w:rFonts w:eastAsia="Calibri"/>
                <w:bCs/>
              </w:rPr>
              <w:t>/project-implementation-manual.html;</w:t>
            </w:r>
          </w:p>
          <w:p w:rsidR="001B7243" w:rsidRPr="00CD338D" w:rsidRDefault="001B7243" w:rsidP="001B7243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Calibri"/>
                <w:bCs/>
              </w:rPr>
            </w:pPr>
            <w:r w:rsidRPr="00CD338D">
              <w:rPr>
                <w:rFonts w:eastAsia="Calibri"/>
                <w:bCs/>
              </w:rPr>
              <w:t xml:space="preserve">Наръчник за визуална идентичност на Програма </w:t>
            </w:r>
            <w:r>
              <w:rPr>
                <w:rFonts w:eastAsia="Calibri"/>
                <w:bCs/>
              </w:rPr>
              <w:t>INTERREG V-A</w:t>
            </w:r>
            <w:r w:rsidRPr="00CD338D">
              <w:rPr>
                <w:rFonts w:eastAsia="Calibri"/>
                <w:bCs/>
              </w:rPr>
              <w:t xml:space="preserve"> Румъния-България 2014-2020 - http://www.interregrobg.eu/bg/rules-of-implementation/</w:t>
            </w:r>
            <w:r>
              <w:rPr>
                <w:rFonts w:eastAsia="Calibri"/>
                <w:bCs/>
              </w:rPr>
              <w:br/>
            </w:r>
            <w:proofErr w:type="spellStart"/>
            <w:r w:rsidRPr="00CD338D">
              <w:rPr>
                <w:rFonts w:eastAsia="Calibri"/>
                <w:bCs/>
              </w:rPr>
              <w:t>programme-rules</w:t>
            </w:r>
            <w:proofErr w:type="spellEnd"/>
            <w:r w:rsidRPr="00CD338D">
              <w:rPr>
                <w:rFonts w:eastAsia="Calibri"/>
                <w:bCs/>
              </w:rPr>
              <w:t>/visual-identity-manual-bg.html;</w:t>
            </w:r>
          </w:p>
          <w:p w:rsidR="001B7243" w:rsidRDefault="001B7243" w:rsidP="001B7243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Calibri"/>
                <w:bCs/>
              </w:rPr>
            </w:pPr>
            <w:r w:rsidRPr="00CD338D">
              <w:rPr>
                <w:rFonts w:eastAsia="Calibri"/>
                <w:bCs/>
              </w:rPr>
              <w:t xml:space="preserve">Други указания, наръчници, насоки, ръководства, вътрешни правила, актове и др. по Програма </w:t>
            </w:r>
            <w:r>
              <w:rPr>
                <w:rFonts w:eastAsia="Calibri"/>
                <w:bCs/>
              </w:rPr>
              <w:t>INTERREG V-A</w:t>
            </w:r>
            <w:r w:rsidRPr="00CD338D">
              <w:rPr>
                <w:rFonts w:eastAsia="Calibri"/>
                <w:bCs/>
              </w:rPr>
              <w:t xml:space="preserve"> Румъния-България 2014-2020, които са публични или са предоставени от Възложителя на Изпълнителя - </w:t>
            </w:r>
            <w:r w:rsidRPr="000D6F99">
              <w:rPr>
                <w:rFonts w:eastAsia="Calibri"/>
              </w:rPr>
              <w:t>http://www.interregrobg.eu</w:t>
            </w:r>
            <w:r>
              <w:rPr>
                <w:rFonts w:eastAsia="Calibri"/>
                <w:bCs/>
              </w:rPr>
              <w:t>.</w:t>
            </w:r>
          </w:p>
          <w:p w:rsidR="001B7243" w:rsidRPr="00936AE1" w:rsidRDefault="001B7243" w:rsidP="00950999">
            <w:pPr>
              <w:spacing w:after="120"/>
              <w:jc w:val="both"/>
              <w:rPr>
                <w:rFonts w:eastAsia="Calibri"/>
              </w:rPr>
            </w:pPr>
            <w:r w:rsidRPr="007C4F80">
              <w:rPr>
                <w:rFonts w:eastAsia="Calibri"/>
              </w:rPr>
              <w:t xml:space="preserve">При сключване на договор в резултат на настоящата поръчка, Възложителят ще предостави на Изпълнителя </w:t>
            </w:r>
            <w:proofErr w:type="spellStart"/>
            <w:r>
              <w:rPr>
                <w:rFonts w:eastAsia="Calibri"/>
              </w:rPr>
              <w:t>апликационната</w:t>
            </w:r>
            <w:proofErr w:type="spellEnd"/>
            <w:r>
              <w:rPr>
                <w:rFonts w:eastAsia="Calibri"/>
              </w:rPr>
              <w:t xml:space="preserve"> форма на проекта</w:t>
            </w:r>
            <w:r w:rsidRPr="007C4F80">
              <w:rPr>
                <w:rFonts w:eastAsia="Calibri"/>
              </w:rPr>
              <w:t>, както и всички други документи</w:t>
            </w:r>
            <w:r>
              <w:rPr>
                <w:rFonts w:eastAsia="Calibri"/>
              </w:rPr>
              <w:t>, налични в Община Русе</w:t>
            </w:r>
            <w:r w:rsidRPr="007C4F80">
              <w:rPr>
                <w:rFonts w:eastAsia="Calibri"/>
              </w:rPr>
              <w:t xml:space="preserve">, съдържащи информация, необходима за </w:t>
            </w:r>
            <w:r>
              <w:rPr>
                <w:rFonts w:eastAsia="Calibri"/>
              </w:rPr>
              <w:t>изпълнение на дейностите по обществената поръчка.</w:t>
            </w:r>
          </w:p>
        </w:tc>
      </w:tr>
    </w:tbl>
    <w:p w:rsidR="001B7243" w:rsidRPr="00B86653" w:rsidRDefault="001B7243" w:rsidP="001B7243">
      <w:pPr>
        <w:jc w:val="center"/>
        <w:rPr>
          <w:rFonts w:ascii="Trebuchet MS" w:hAnsi="Trebuchet MS"/>
          <w:sz w:val="32"/>
          <w:szCs w:val="32"/>
        </w:rPr>
      </w:pPr>
    </w:p>
    <w:sectPr w:rsidR="001B7243" w:rsidRPr="00B866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C77" w:rsidRDefault="00D31C77" w:rsidP="00B86653">
      <w:pPr>
        <w:spacing w:after="0" w:line="240" w:lineRule="auto"/>
      </w:pPr>
      <w:r>
        <w:separator/>
      </w:r>
    </w:p>
  </w:endnote>
  <w:endnote w:type="continuationSeparator" w:id="0">
    <w:p w:rsidR="00D31C77" w:rsidRDefault="00D31C77" w:rsidP="00B8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88" w:rsidRDefault="00620A88">
    <w:pPr>
      <w:pStyle w:val="a5"/>
    </w:pPr>
  </w:p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620A88" w:rsidRPr="00620A88" w:rsidTr="00620A88">
      <w:trPr>
        <w:jc w:val="center"/>
      </w:trPr>
      <w:tc>
        <w:tcPr>
          <w:tcW w:w="90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20A88" w:rsidRPr="00620A88" w:rsidRDefault="00620A88" w:rsidP="00620A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Calibri" w:hAnsi="Trebuchet MS" w:cs="Times New Roman"/>
              <w:b/>
              <w:color w:val="4D4D4D"/>
            </w:rPr>
          </w:pPr>
          <w:r w:rsidRPr="00620A88">
            <w:rPr>
              <w:rFonts w:ascii="Trebuchet MS" w:eastAsia="Calibri" w:hAnsi="Trebuchet MS" w:cs="Times New Roman"/>
              <w:b/>
            </w:rPr>
            <w:t>www.</w:t>
          </w:r>
          <w:proofErr w:type="spellStart"/>
          <w:r w:rsidRPr="00620A88">
            <w:rPr>
              <w:rFonts w:ascii="Trebuchet MS" w:eastAsia="Calibri" w:hAnsi="Trebuchet MS" w:cs="Times New Roman"/>
              <w:b/>
              <w:lang w:val="en-US"/>
            </w:rPr>
            <w:t>interregrobg</w:t>
          </w:r>
          <w:proofErr w:type="spellEnd"/>
          <w:r w:rsidRPr="00620A88">
            <w:rPr>
              <w:rFonts w:ascii="Trebuchet MS" w:eastAsia="Calibri" w:hAnsi="Trebuchet MS" w:cs="Times New Roman"/>
              <w:b/>
            </w:rPr>
            <w:t>.</w:t>
          </w:r>
          <w:proofErr w:type="spellStart"/>
          <w:r w:rsidRPr="00620A88">
            <w:rPr>
              <w:rFonts w:ascii="Trebuchet MS" w:eastAsia="Calibri" w:hAnsi="Trebuchet MS" w:cs="Times New Roman"/>
              <w:b/>
            </w:rPr>
            <w:t>eu</w:t>
          </w:r>
          <w:proofErr w:type="spellEnd"/>
        </w:p>
      </w:tc>
    </w:tr>
    <w:tr w:rsidR="00620A88" w:rsidRPr="00620A88" w:rsidTr="00620A88">
      <w:trPr>
        <w:jc w:val="center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20A88" w:rsidRPr="00620A88" w:rsidRDefault="00620A88" w:rsidP="00620A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Calibri" w:hAnsi="Trebuchet MS" w:cs="Times New Roman"/>
              <w:b/>
              <w:color w:val="4D4D4D"/>
              <w:sz w:val="6"/>
            </w:rPr>
          </w:pPr>
        </w:p>
      </w:tc>
    </w:tr>
    <w:tr w:rsidR="00620A88" w:rsidRPr="00620A88" w:rsidTr="00620A88">
      <w:trPr>
        <w:jc w:val="center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20A88" w:rsidRPr="00620A88" w:rsidRDefault="00620A88" w:rsidP="00620A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</w:pPr>
          <w:proofErr w:type="spellStart"/>
          <w:r w:rsidRPr="00620A88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Съдържанието</w:t>
          </w:r>
          <w:proofErr w:type="spellEnd"/>
          <w:r w:rsidRPr="00620A88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на </w:t>
          </w:r>
          <w:proofErr w:type="spellStart"/>
          <w:r w:rsidRPr="00620A88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този</w:t>
          </w:r>
          <w:proofErr w:type="spellEnd"/>
          <w:r w:rsidRPr="00620A88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материал не </w:t>
          </w:r>
          <w:proofErr w:type="spellStart"/>
          <w:r w:rsidRPr="00620A88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представлява</w:t>
          </w:r>
          <w:proofErr w:type="spellEnd"/>
          <w:r w:rsidRPr="00620A88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непременно </w:t>
          </w:r>
          <w:proofErr w:type="spellStart"/>
          <w:r w:rsidRPr="00620A88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официалната</w:t>
          </w:r>
          <w:proofErr w:type="spellEnd"/>
          <w:r w:rsidRPr="00620A88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позиция на </w:t>
          </w:r>
          <w:proofErr w:type="spellStart"/>
          <w:r w:rsidRPr="00620A88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Европейския</w:t>
          </w:r>
          <w:proofErr w:type="spellEnd"/>
          <w:r w:rsidRPr="00620A88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</w:t>
          </w:r>
          <w:proofErr w:type="spellStart"/>
          <w:r w:rsidRPr="00620A88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Съюз</w:t>
          </w:r>
          <w:proofErr w:type="spellEnd"/>
          <w:r w:rsidRPr="00620A88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.</w:t>
          </w:r>
        </w:p>
      </w:tc>
    </w:tr>
  </w:tbl>
  <w:p w:rsidR="00620A88" w:rsidRPr="00620A88" w:rsidRDefault="00620A88" w:rsidP="00620A8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620A88" w:rsidRPr="00620A88" w:rsidRDefault="00620A88" w:rsidP="00620A8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B86653" w:rsidRDefault="00B86653" w:rsidP="00F7754B">
    <w:pPr>
      <w:pStyle w:val="a5"/>
      <w:tabs>
        <w:tab w:val="clear" w:pos="4536"/>
        <w:tab w:val="clear" w:pos="9072"/>
        <w:tab w:val="left" w:pos="3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C77" w:rsidRDefault="00D31C77" w:rsidP="00B86653">
      <w:pPr>
        <w:spacing w:after="0" w:line="240" w:lineRule="auto"/>
      </w:pPr>
      <w:r>
        <w:separator/>
      </w:r>
    </w:p>
  </w:footnote>
  <w:footnote w:type="continuationSeparator" w:id="0">
    <w:p w:rsidR="00D31C77" w:rsidRDefault="00D31C77" w:rsidP="00B8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1B7243" w:rsidRPr="00B86653" w:rsidTr="00950999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:rsidR="001B7243" w:rsidRPr="00B86653" w:rsidRDefault="001B7243" w:rsidP="001B7243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bg-BG"/>
            </w:rPr>
          </w:pPr>
          <w:r w:rsidRPr="00B86653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inline distT="0" distB="0" distL="0" distR="0" wp14:anchorId="46469C40" wp14:editId="1DE52170">
                <wp:extent cx="2733675" cy="552450"/>
                <wp:effectExtent l="0" t="0" r="9525" b="0"/>
                <wp:docPr id="4" name="Картина 4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:rsidR="001B7243" w:rsidRPr="00B86653" w:rsidRDefault="001B7243" w:rsidP="001B7243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"/>
              <w:szCs w:val="20"/>
              <w:lang w:val="en-GB" w:eastAsia="bg-BG"/>
            </w:rPr>
          </w:pPr>
          <w:r w:rsidRPr="00B86653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inline distT="0" distB="0" distL="0" distR="0" wp14:anchorId="7A408586" wp14:editId="184F5C98">
                <wp:extent cx="790575" cy="542925"/>
                <wp:effectExtent l="0" t="0" r="9525" b="9525"/>
                <wp:docPr id="5" name="Картина 5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:rsidR="001B7243" w:rsidRPr="00B86653" w:rsidRDefault="001B7243" w:rsidP="001B7243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bg-BG"/>
            </w:rPr>
          </w:pPr>
          <w:r w:rsidRPr="00B86653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inline distT="0" distB="0" distL="0" distR="0" wp14:anchorId="379FF0E3" wp14:editId="0DE8FAC0">
                <wp:extent cx="1228725" cy="542925"/>
                <wp:effectExtent l="0" t="0" r="9525" b="9525"/>
                <wp:docPr id="6" name="Картина 6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0C57" w:rsidRDefault="00F70C57" w:rsidP="00F70C57">
    <w:pPr>
      <w:spacing w:after="0" w:line="240" w:lineRule="auto"/>
      <w:ind w:left="720"/>
      <w:contextualSpacing/>
      <w:jc w:val="center"/>
      <w:rPr>
        <w:rFonts w:ascii="Trebuchet MS" w:hAnsi="Trebuchet MS"/>
        <w:b/>
        <w:bCs/>
        <w:sz w:val="24"/>
        <w:szCs w:val="24"/>
      </w:rPr>
    </w:pPr>
    <w:r>
      <w:rPr>
        <w:rFonts w:ascii="Trebuchet MS" w:hAnsi="Trebuchet MS"/>
        <w:b/>
        <w:bCs/>
        <w:sz w:val="24"/>
        <w:szCs w:val="24"/>
      </w:rPr>
      <w:t>Проект</w:t>
    </w:r>
  </w:p>
  <w:p w:rsidR="00F70C57" w:rsidRPr="008909CE" w:rsidRDefault="00F70C57" w:rsidP="00F70C57">
    <w:pPr>
      <w:spacing w:after="0" w:line="240" w:lineRule="auto"/>
      <w:ind w:left="720"/>
      <w:contextualSpacing/>
      <w:rPr>
        <w:rFonts w:ascii="Trebuchet MS" w:hAnsi="Trebuchet MS"/>
        <w:b/>
        <w:bCs/>
        <w:sz w:val="24"/>
        <w:szCs w:val="24"/>
      </w:rPr>
    </w:pPr>
    <w:r w:rsidRPr="008909CE">
      <w:rPr>
        <w:rFonts w:ascii="Trebuchet MS" w:hAnsi="Trebuchet MS"/>
        <w:b/>
        <w:bCs/>
        <w:sz w:val="24"/>
        <w:szCs w:val="24"/>
      </w:rPr>
      <w:t>„Инвестиране в пътната безопасност и подобряване на свързаността на Община Русе и Окръг Гюргево с транспортна мрежа TEN-T“,</w:t>
    </w:r>
  </w:p>
  <w:p w:rsidR="00F70C57" w:rsidRPr="008909CE" w:rsidRDefault="00F70C57" w:rsidP="00F70C57">
    <w:pPr>
      <w:spacing w:after="0" w:line="240" w:lineRule="auto"/>
      <w:jc w:val="center"/>
      <w:rPr>
        <w:rFonts w:ascii="Trebuchet MS" w:hAnsi="Trebuchet MS"/>
        <w:b/>
        <w:bCs/>
        <w:sz w:val="24"/>
        <w:szCs w:val="24"/>
      </w:rPr>
    </w:pPr>
    <w:r w:rsidRPr="008909CE">
      <w:rPr>
        <w:rFonts w:ascii="Trebuchet MS" w:hAnsi="Trebuchet MS"/>
        <w:b/>
        <w:bCs/>
        <w:sz w:val="24"/>
        <w:szCs w:val="24"/>
      </w:rPr>
      <w:t xml:space="preserve"> e</w:t>
    </w:r>
    <w:r w:rsidRPr="008909CE">
      <w:rPr>
        <w:rFonts w:ascii="Trebuchet MS" w:hAnsi="Trebuchet MS"/>
        <w:b/>
        <w:bCs/>
        <w:sz w:val="24"/>
        <w:szCs w:val="24"/>
        <w:lang w:val="ru-RU"/>
      </w:rPr>
      <w:t>-</w:t>
    </w:r>
    <w:r w:rsidRPr="008909CE">
      <w:rPr>
        <w:rFonts w:ascii="Trebuchet MS" w:hAnsi="Trebuchet MS"/>
        <w:b/>
        <w:bCs/>
        <w:sz w:val="24"/>
        <w:szCs w:val="24"/>
      </w:rPr>
      <w:t>MS код ROBG-</w:t>
    </w:r>
    <w:r w:rsidRPr="008909CE">
      <w:rPr>
        <w:rFonts w:ascii="Trebuchet MS" w:hAnsi="Trebuchet MS"/>
        <w:b/>
        <w:bCs/>
        <w:sz w:val="24"/>
        <w:szCs w:val="24"/>
        <w:lang w:val="ru-RU"/>
      </w:rPr>
      <w:t>4</w:t>
    </w:r>
    <w:r w:rsidRPr="008909CE">
      <w:rPr>
        <w:rFonts w:ascii="Trebuchet MS" w:hAnsi="Trebuchet MS"/>
        <w:b/>
        <w:bCs/>
        <w:sz w:val="24"/>
        <w:szCs w:val="24"/>
      </w:rPr>
      <w:t>18</w:t>
    </w:r>
  </w:p>
  <w:p w:rsidR="001B7243" w:rsidRDefault="001B7243">
    <w:pPr>
      <w:pStyle w:val="a3"/>
    </w:pPr>
  </w:p>
  <w:p w:rsidR="001B7243" w:rsidRDefault="001B72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ED9"/>
    <w:multiLevelType w:val="multilevel"/>
    <w:tmpl w:val="FAEE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530DD"/>
    <w:multiLevelType w:val="hybridMultilevel"/>
    <w:tmpl w:val="DC94D7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92465"/>
    <w:multiLevelType w:val="hybridMultilevel"/>
    <w:tmpl w:val="D6FAB3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538B8"/>
    <w:multiLevelType w:val="hybridMultilevel"/>
    <w:tmpl w:val="DC94D7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E1925"/>
    <w:multiLevelType w:val="hybridMultilevel"/>
    <w:tmpl w:val="DDBE7C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055C0"/>
    <w:multiLevelType w:val="hybridMultilevel"/>
    <w:tmpl w:val="DC94D7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24"/>
    <w:rsid w:val="000C6479"/>
    <w:rsid w:val="00136B67"/>
    <w:rsid w:val="001B7243"/>
    <w:rsid w:val="003D464E"/>
    <w:rsid w:val="00411624"/>
    <w:rsid w:val="00465C94"/>
    <w:rsid w:val="00620A88"/>
    <w:rsid w:val="00713A2E"/>
    <w:rsid w:val="00754D6C"/>
    <w:rsid w:val="00770D6E"/>
    <w:rsid w:val="009121ED"/>
    <w:rsid w:val="00B86653"/>
    <w:rsid w:val="00CB66AC"/>
    <w:rsid w:val="00D31C77"/>
    <w:rsid w:val="00D338A5"/>
    <w:rsid w:val="00F70C57"/>
    <w:rsid w:val="00F72249"/>
    <w:rsid w:val="00F7754B"/>
    <w:rsid w:val="00F9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9547"/>
  <w15:chartTrackingRefBased/>
  <w15:docId w15:val="{29CF043D-7C2C-4FA1-8CC4-1992E692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86653"/>
  </w:style>
  <w:style w:type="paragraph" w:styleId="a5">
    <w:name w:val="footer"/>
    <w:basedOn w:val="a"/>
    <w:link w:val="a6"/>
    <w:uiPriority w:val="99"/>
    <w:unhideWhenUsed/>
    <w:rsid w:val="00B8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86653"/>
  </w:style>
  <w:style w:type="paragraph" w:styleId="a7">
    <w:name w:val="List Paragraph"/>
    <w:basedOn w:val="a"/>
    <w:uiPriority w:val="34"/>
    <w:qFormat/>
    <w:rsid w:val="001B7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1443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P-Stoyanova</dc:creator>
  <cp:keywords/>
  <dc:description/>
  <cp:lastModifiedBy>P-Stoyanova</cp:lastModifiedBy>
  <cp:revision>13</cp:revision>
  <dcterms:created xsi:type="dcterms:W3CDTF">2018-10-15T11:39:00Z</dcterms:created>
  <dcterms:modified xsi:type="dcterms:W3CDTF">2018-10-16T13:12:00Z</dcterms:modified>
</cp:coreProperties>
</file>